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A3F72" w14:textId="77777777" w:rsidR="00045251" w:rsidRDefault="00045251">
      <w:pPr>
        <w:pStyle w:val="Textoindependiente"/>
        <w:spacing w:before="57"/>
        <w:rPr>
          <w:rFonts w:ascii="Times New Roman"/>
          <w:sz w:val="17"/>
        </w:rPr>
      </w:pPr>
    </w:p>
    <w:p w14:paraId="2070CD76" w14:textId="77777777" w:rsidR="00045251" w:rsidRDefault="00000000">
      <w:pPr>
        <w:tabs>
          <w:tab w:val="left" w:pos="7543"/>
        </w:tabs>
        <w:spacing w:line="314" w:lineRule="auto"/>
        <w:ind w:left="5806" w:right="363" w:hanging="5458"/>
        <w:rPr>
          <w:sz w:val="17"/>
        </w:rPr>
      </w:pPr>
      <w:r>
        <w:rPr>
          <w:w w:val="105"/>
          <w:sz w:val="17"/>
        </w:rPr>
        <w:t xml:space="preserve">Código validación comunicación: </w:t>
      </w:r>
      <w:proofErr w:type="spellStart"/>
      <w:r>
        <w:rPr>
          <w:w w:val="105"/>
          <w:sz w:val="17"/>
        </w:rPr>
        <w:t>cod_val_rad</w:t>
      </w:r>
      <w:proofErr w:type="spellEnd"/>
      <w:r>
        <w:rPr>
          <w:sz w:val="17"/>
        </w:rPr>
        <w:tab/>
      </w:r>
      <w:r>
        <w:rPr>
          <w:sz w:val="17"/>
        </w:rPr>
        <w:tab/>
      </w:r>
      <w:r>
        <w:rPr>
          <w:w w:val="105"/>
          <w:sz w:val="17"/>
        </w:rPr>
        <w:t>Código Dependencia: 3107 Acceso:</w:t>
      </w:r>
      <w:r>
        <w:rPr>
          <w:spacing w:val="10"/>
          <w:w w:val="105"/>
          <w:sz w:val="17"/>
        </w:rPr>
        <w:t xml:space="preserve"> </w:t>
      </w:r>
      <w:r>
        <w:rPr>
          <w:w w:val="105"/>
          <w:sz w:val="17"/>
        </w:rPr>
        <w:t>Reservado</w:t>
      </w:r>
      <w:r>
        <w:rPr>
          <w:spacing w:val="12"/>
          <w:w w:val="105"/>
          <w:sz w:val="17"/>
        </w:rPr>
        <w:t xml:space="preserve"> </w:t>
      </w:r>
      <w:r>
        <w:rPr>
          <w:w w:val="105"/>
          <w:sz w:val="17"/>
        </w:rPr>
        <w:t>(),</w:t>
      </w:r>
      <w:r>
        <w:rPr>
          <w:spacing w:val="11"/>
          <w:w w:val="105"/>
          <w:sz w:val="17"/>
        </w:rPr>
        <w:t xml:space="preserve"> </w:t>
      </w:r>
      <w:r>
        <w:rPr>
          <w:w w:val="105"/>
          <w:sz w:val="17"/>
        </w:rPr>
        <w:t>Público</w:t>
      </w:r>
      <w:r>
        <w:rPr>
          <w:spacing w:val="10"/>
          <w:w w:val="105"/>
          <w:sz w:val="17"/>
        </w:rPr>
        <w:t xml:space="preserve"> </w:t>
      </w:r>
      <w:r>
        <w:rPr>
          <w:w w:val="105"/>
          <w:sz w:val="17"/>
        </w:rPr>
        <w:t>(x),</w:t>
      </w:r>
      <w:r>
        <w:rPr>
          <w:spacing w:val="11"/>
          <w:w w:val="105"/>
          <w:sz w:val="17"/>
        </w:rPr>
        <w:t xml:space="preserve"> </w:t>
      </w:r>
      <w:r>
        <w:rPr>
          <w:w w:val="105"/>
          <w:sz w:val="17"/>
        </w:rPr>
        <w:t>Clasificado</w:t>
      </w:r>
      <w:r>
        <w:rPr>
          <w:spacing w:val="10"/>
          <w:w w:val="105"/>
          <w:sz w:val="17"/>
        </w:rPr>
        <w:t xml:space="preserve"> </w:t>
      </w:r>
      <w:r>
        <w:rPr>
          <w:spacing w:val="-5"/>
          <w:w w:val="105"/>
          <w:sz w:val="17"/>
        </w:rPr>
        <w:t>()</w:t>
      </w:r>
    </w:p>
    <w:p w14:paraId="2286E190" w14:textId="77777777" w:rsidR="00045251" w:rsidRDefault="00045251">
      <w:pPr>
        <w:pStyle w:val="Textoindependiente"/>
        <w:spacing w:before="74"/>
        <w:rPr>
          <w:sz w:val="17"/>
        </w:rPr>
      </w:pPr>
    </w:p>
    <w:p w14:paraId="2B8825E8" w14:textId="77777777" w:rsidR="00045251" w:rsidRDefault="00000000">
      <w:pPr>
        <w:pStyle w:val="Textoindependiente"/>
        <w:spacing w:line="650" w:lineRule="atLeast"/>
        <w:ind w:left="340" w:right="7620"/>
      </w:pPr>
      <w:r>
        <w:rPr>
          <w:spacing w:val="-2"/>
          <w:w w:val="105"/>
        </w:rPr>
        <w:t>Bogotá,</w:t>
      </w:r>
      <w:r>
        <w:rPr>
          <w:spacing w:val="-17"/>
          <w:w w:val="105"/>
        </w:rPr>
        <w:t xml:space="preserve"> </w:t>
      </w:r>
      <w:r>
        <w:rPr>
          <w:spacing w:val="-2"/>
          <w:w w:val="105"/>
        </w:rPr>
        <w:t xml:space="preserve">D.C. </w:t>
      </w:r>
      <w:r>
        <w:rPr>
          <w:w w:val="105"/>
        </w:rPr>
        <w:t>Doctor (a)</w:t>
      </w:r>
    </w:p>
    <w:p w14:paraId="212311E5" w14:textId="77777777" w:rsidR="00045251" w:rsidRDefault="00000000">
      <w:pPr>
        <w:spacing w:before="44" w:line="278" w:lineRule="auto"/>
        <w:ind w:left="340" w:right="5043"/>
        <w:rPr>
          <w:sz w:val="24"/>
        </w:rPr>
      </w:pPr>
      <w:r>
        <w:rPr>
          <w:b/>
          <w:w w:val="105"/>
          <w:sz w:val="24"/>
        </w:rPr>
        <w:t xml:space="preserve">Juan José Hurtado </w:t>
      </w:r>
      <w:hyperlink r:id="rId7">
        <w:r>
          <w:rPr>
            <w:spacing w:val="-2"/>
            <w:w w:val="105"/>
            <w:sz w:val="24"/>
          </w:rPr>
          <w:t>juan.hurtado@valiconsultores.com</w:t>
        </w:r>
      </w:hyperlink>
      <w:r>
        <w:rPr>
          <w:spacing w:val="-2"/>
          <w:w w:val="105"/>
          <w:sz w:val="24"/>
        </w:rPr>
        <w:t xml:space="preserve"> </w:t>
      </w:r>
      <w:r>
        <w:rPr>
          <w:w w:val="105"/>
          <w:sz w:val="24"/>
        </w:rPr>
        <w:t>Bogotá, D.C.</w:t>
      </w:r>
    </w:p>
    <w:p w14:paraId="59724526" w14:textId="77777777" w:rsidR="00045251" w:rsidRDefault="00045251">
      <w:pPr>
        <w:pStyle w:val="Textoindependiente"/>
        <w:spacing w:before="5"/>
      </w:pPr>
    </w:p>
    <w:p w14:paraId="0FD39D2C" w14:textId="26D2A2B7" w:rsidR="00045251" w:rsidRDefault="00000000">
      <w:pPr>
        <w:pStyle w:val="Textoindependiente"/>
        <w:spacing w:line="484" w:lineRule="auto"/>
        <w:ind w:left="340" w:right="1460"/>
        <w:jc w:val="both"/>
      </w:pPr>
      <w:r>
        <w:rPr>
          <w:w w:val="110"/>
        </w:rPr>
        <w:t>Asunto: Respuesta a derecho de petición radicado No.</w:t>
      </w:r>
      <w:r>
        <w:rPr>
          <w:spacing w:val="-2"/>
          <w:w w:val="110"/>
        </w:rPr>
        <w:t xml:space="preserve"> </w:t>
      </w:r>
      <w:r>
        <w:rPr>
          <w:w w:val="110"/>
        </w:rPr>
        <w:t xml:space="preserve">1-2025-039794 Respetado señor </w:t>
      </w:r>
      <w:r w:rsidR="00CE5CF4">
        <w:rPr>
          <w:w w:val="110"/>
        </w:rPr>
        <w:t>Hurtado</w:t>
      </w:r>
      <w:r>
        <w:rPr>
          <w:w w:val="110"/>
        </w:rPr>
        <w:t>:</w:t>
      </w:r>
    </w:p>
    <w:p w14:paraId="444156B5" w14:textId="77777777" w:rsidR="00045251" w:rsidRDefault="00000000">
      <w:pPr>
        <w:pStyle w:val="Textoindependiente"/>
        <w:spacing w:line="242" w:lineRule="auto"/>
        <w:ind w:left="340" w:right="387"/>
        <w:jc w:val="both"/>
      </w:pPr>
      <w:r>
        <w:rPr>
          <w:w w:val="105"/>
        </w:rPr>
        <w:t>En</w:t>
      </w:r>
      <w:r>
        <w:rPr>
          <w:spacing w:val="40"/>
          <w:w w:val="105"/>
        </w:rPr>
        <w:t xml:space="preserve"> </w:t>
      </w:r>
      <w:r>
        <w:rPr>
          <w:w w:val="105"/>
        </w:rPr>
        <w:t>atención</w:t>
      </w:r>
      <w:r>
        <w:rPr>
          <w:spacing w:val="40"/>
          <w:w w:val="105"/>
        </w:rPr>
        <w:t xml:space="preserve"> </w:t>
      </w:r>
      <w:r>
        <w:rPr>
          <w:w w:val="105"/>
        </w:rPr>
        <w:t>al</w:t>
      </w:r>
      <w:r>
        <w:rPr>
          <w:spacing w:val="40"/>
          <w:w w:val="105"/>
        </w:rPr>
        <w:t xml:space="preserve"> </w:t>
      </w:r>
      <w:r>
        <w:rPr>
          <w:w w:val="105"/>
        </w:rPr>
        <w:t>derecho</w:t>
      </w:r>
      <w:r>
        <w:rPr>
          <w:spacing w:val="40"/>
          <w:w w:val="105"/>
        </w:rPr>
        <w:t xml:space="preserve"> </w:t>
      </w:r>
      <w:r>
        <w:rPr>
          <w:w w:val="105"/>
        </w:rPr>
        <w:t>de</w:t>
      </w:r>
      <w:r>
        <w:rPr>
          <w:spacing w:val="40"/>
          <w:w w:val="105"/>
        </w:rPr>
        <w:t xml:space="preserve"> </w:t>
      </w:r>
      <w:r>
        <w:rPr>
          <w:w w:val="105"/>
        </w:rPr>
        <w:t>petición</w:t>
      </w:r>
      <w:r>
        <w:rPr>
          <w:spacing w:val="40"/>
          <w:w w:val="105"/>
        </w:rPr>
        <w:t xml:space="preserve"> </w:t>
      </w:r>
      <w:r>
        <w:rPr>
          <w:w w:val="105"/>
        </w:rPr>
        <w:t>radicado</w:t>
      </w:r>
      <w:r>
        <w:rPr>
          <w:spacing w:val="40"/>
          <w:w w:val="105"/>
        </w:rPr>
        <w:t xml:space="preserve"> </w:t>
      </w:r>
      <w:r>
        <w:rPr>
          <w:w w:val="105"/>
        </w:rPr>
        <w:t>No.</w:t>
      </w:r>
      <w:r>
        <w:rPr>
          <w:spacing w:val="40"/>
          <w:w w:val="105"/>
        </w:rPr>
        <w:t xml:space="preserve"> </w:t>
      </w:r>
      <w:r>
        <w:rPr>
          <w:w w:val="105"/>
        </w:rPr>
        <w:t>1-2025-039794</w:t>
      </w:r>
      <w:r>
        <w:rPr>
          <w:spacing w:val="40"/>
          <w:w w:val="105"/>
        </w:rPr>
        <w:t xml:space="preserve"> </w:t>
      </w:r>
      <w:r>
        <w:rPr>
          <w:w w:val="105"/>
        </w:rPr>
        <w:t>del</w:t>
      </w:r>
      <w:r>
        <w:rPr>
          <w:spacing w:val="40"/>
          <w:w w:val="105"/>
        </w:rPr>
        <w:t xml:space="preserve"> </w:t>
      </w:r>
      <w:r>
        <w:rPr>
          <w:w w:val="105"/>
        </w:rPr>
        <w:t>11</w:t>
      </w:r>
      <w:r>
        <w:rPr>
          <w:spacing w:val="40"/>
          <w:w w:val="105"/>
        </w:rPr>
        <w:t xml:space="preserve"> </w:t>
      </w:r>
      <w:r>
        <w:rPr>
          <w:w w:val="105"/>
        </w:rPr>
        <w:t>de agosto del presente año, recibido mediante traslado por competencia desde el Ministerio</w:t>
      </w:r>
      <w:r>
        <w:rPr>
          <w:spacing w:val="40"/>
          <w:w w:val="105"/>
        </w:rPr>
        <w:t xml:space="preserve"> </w:t>
      </w:r>
      <w:r>
        <w:rPr>
          <w:w w:val="105"/>
        </w:rPr>
        <w:t>de</w:t>
      </w:r>
      <w:r>
        <w:rPr>
          <w:spacing w:val="40"/>
          <w:w w:val="105"/>
        </w:rPr>
        <w:t xml:space="preserve"> </w:t>
      </w:r>
      <w:r>
        <w:rPr>
          <w:w w:val="105"/>
        </w:rPr>
        <w:t>Ambiente</w:t>
      </w:r>
      <w:r>
        <w:rPr>
          <w:spacing w:val="40"/>
          <w:w w:val="105"/>
        </w:rPr>
        <w:t xml:space="preserve"> </w:t>
      </w:r>
      <w:r>
        <w:rPr>
          <w:w w:val="105"/>
        </w:rPr>
        <w:t>y</w:t>
      </w:r>
      <w:r>
        <w:rPr>
          <w:spacing w:val="40"/>
          <w:w w:val="105"/>
        </w:rPr>
        <w:t xml:space="preserve"> </w:t>
      </w:r>
      <w:r>
        <w:rPr>
          <w:w w:val="105"/>
        </w:rPr>
        <w:t>Desarrollo</w:t>
      </w:r>
      <w:r>
        <w:rPr>
          <w:spacing w:val="40"/>
          <w:w w:val="105"/>
        </w:rPr>
        <w:t xml:space="preserve"> </w:t>
      </w:r>
      <w:r>
        <w:rPr>
          <w:w w:val="105"/>
        </w:rPr>
        <w:t>Sostenible,</w:t>
      </w:r>
      <w:r>
        <w:rPr>
          <w:spacing w:val="68"/>
          <w:w w:val="105"/>
        </w:rPr>
        <w:t xml:space="preserve"> </w:t>
      </w:r>
      <w:r>
        <w:rPr>
          <w:w w:val="105"/>
        </w:rPr>
        <w:t>nos</w:t>
      </w:r>
      <w:r>
        <w:rPr>
          <w:spacing w:val="40"/>
          <w:w w:val="105"/>
        </w:rPr>
        <w:t xml:space="preserve"> </w:t>
      </w:r>
      <w:r>
        <w:rPr>
          <w:w w:val="105"/>
        </w:rPr>
        <w:t>permitimos</w:t>
      </w:r>
      <w:r>
        <w:rPr>
          <w:spacing w:val="40"/>
          <w:w w:val="105"/>
        </w:rPr>
        <w:t xml:space="preserve"> </w:t>
      </w:r>
      <w:r>
        <w:rPr>
          <w:w w:val="105"/>
        </w:rPr>
        <w:t>dar</w:t>
      </w:r>
      <w:r>
        <w:rPr>
          <w:spacing w:val="40"/>
          <w:w w:val="105"/>
        </w:rPr>
        <w:t xml:space="preserve"> </w:t>
      </w:r>
      <w:r>
        <w:rPr>
          <w:w w:val="105"/>
        </w:rPr>
        <w:t>respuesta</w:t>
      </w:r>
      <w:r>
        <w:rPr>
          <w:spacing w:val="40"/>
          <w:w w:val="105"/>
        </w:rPr>
        <w:t xml:space="preserve"> </w:t>
      </w:r>
      <w:r>
        <w:rPr>
          <w:w w:val="105"/>
        </w:rPr>
        <w:t>a</w:t>
      </w:r>
      <w:r>
        <w:rPr>
          <w:spacing w:val="40"/>
          <w:w w:val="105"/>
        </w:rPr>
        <w:t xml:space="preserve"> </w:t>
      </w:r>
      <w:r>
        <w:rPr>
          <w:w w:val="105"/>
        </w:rPr>
        <w:t>su</w:t>
      </w:r>
      <w:r>
        <w:rPr>
          <w:spacing w:val="40"/>
          <w:w w:val="105"/>
        </w:rPr>
        <w:t xml:space="preserve"> </w:t>
      </w:r>
      <w:r>
        <w:rPr>
          <w:w w:val="105"/>
        </w:rPr>
        <w:t>solicitud,</w:t>
      </w:r>
      <w:r>
        <w:rPr>
          <w:spacing w:val="40"/>
          <w:w w:val="105"/>
        </w:rPr>
        <w:t xml:space="preserve"> </w:t>
      </w:r>
      <w:r>
        <w:rPr>
          <w:w w:val="105"/>
        </w:rPr>
        <w:t>como</w:t>
      </w:r>
      <w:r>
        <w:rPr>
          <w:spacing w:val="40"/>
          <w:w w:val="105"/>
        </w:rPr>
        <w:t xml:space="preserve"> </w:t>
      </w:r>
      <w:r>
        <w:rPr>
          <w:w w:val="105"/>
        </w:rPr>
        <w:t>se</w:t>
      </w:r>
      <w:r>
        <w:rPr>
          <w:spacing w:val="40"/>
          <w:w w:val="105"/>
        </w:rPr>
        <w:t xml:space="preserve"> </w:t>
      </w:r>
      <w:r>
        <w:rPr>
          <w:w w:val="105"/>
        </w:rPr>
        <w:t>indica</w:t>
      </w:r>
      <w:r>
        <w:rPr>
          <w:spacing w:val="40"/>
          <w:w w:val="105"/>
        </w:rPr>
        <w:t xml:space="preserve"> </w:t>
      </w:r>
      <w:r>
        <w:rPr>
          <w:w w:val="105"/>
        </w:rPr>
        <w:t>a</w:t>
      </w:r>
      <w:r>
        <w:rPr>
          <w:spacing w:val="40"/>
          <w:w w:val="105"/>
        </w:rPr>
        <w:t xml:space="preserve"> </w:t>
      </w:r>
      <w:r>
        <w:rPr>
          <w:w w:val="105"/>
        </w:rPr>
        <w:t>continuación:</w:t>
      </w:r>
    </w:p>
    <w:p w14:paraId="19A840A9" w14:textId="77777777" w:rsidR="00045251" w:rsidRDefault="00045251">
      <w:pPr>
        <w:pStyle w:val="Textoindependiente"/>
        <w:spacing w:before="196"/>
      </w:pPr>
    </w:p>
    <w:p w14:paraId="66C5643D" w14:textId="77777777" w:rsidR="00045251" w:rsidRDefault="00000000">
      <w:pPr>
        <w:pStyle w:val="Ttulo1"/>
        <w:ind w:left="0"/>
        <w:jc w:val="center"/>
      </w:pPr>
      <w:r>
        <w:rPr>
          <w:w w:val="110"/>
        </w:rPr>
        <w:t>CONSIDERACIONES</w:t>
      </w:r>
      <w:r>
        <w:rPr>
          <w:spacing w:val="-1"/>
          <w:w w:val="110"/>
        </w:rPr>
        <w:t xml:space="preserve"> </w:t>
      </w:r>
      <w:r>
        <w:rPr>
          <w:w w:val="110"/>
        </w:rPr>
        <w:t>DE</w:t>
      </w:r>
      <w:r>
        <w:rPr>
          <w:spacing w:val="-2"/>
          <w:w w:val="110"/>
        </w:rPr>
        <w:t xml:space="preserve"> </w:t>
      </w:r>
      <w:r>
        <w:rPr>
          <w:w w:val="110"/>
        </w:rPr>
        <w:t>LAS</w:t>
      </w:r>
      <w:r>
        <w:rPr>
          <w:spacing w:val="-2"/>
          <w:w w:val="110"/>
        </w:rPr>
        <w:t xml:space="preserve"> </w:t>
      </w:r>
      <w:r>
        <w:rPr>
          <w:w w:val="110"/>
        </w:rPr>
        <w:t>ENTIDADES</w:t>
      </w:r>
      <w:r>
        <w:rPr>
          <w:spacing w:val="-3"/>
          <w:w w:val="110"/>
        </w:rPr>
        <w:t xml:space="preserve"> </w:t>
      </w:r>
      <w:r>
        <w:rPr>
          <w:spacing w:val="-2"/>
          <w:w w:val="110"/>
        </w:rPr>
        <w:t>COMPROMETIDAS</w:t>
      </w:r>
    </w:p>
    <w:p w14:paraId="3DA377FD" w14:textId="77777777" w:rsidR="00045251" w:rsidRDefault="00045251">
      <w:pPr>
        <w:pStyle w:val="Textoindependiente"/>
        <w:rPr>
          <w:b/>
        </w:rPr>
      </w:pPr>
    </w:p>
    <w:p w14:paraId="433EFA1B" w14:textId="77777777" w:rsidR="00045251" w:rsidRDefault="00045251">
      <w:pPr>
        <w:pStyle w:val="Textoindependiente"/>
        <w:spacing w:before="10"/>
        <w:rPr>
          <w:b/>
        </w:rPr>
      </w:pPr>
    </w:p>
    <w:p w14:paraId="620DA570" w14:textId="57775F4D" w:rsidR="00045251" w:rsidRDefault="00000000">
      <w:pPr>
        <w:pStyle w:val="Textoindependiente"/>
        <w:spacing w:line="242" w:lineRule="auto"/>
        <w:ind w:left="340" w:right="331"/>
        <w:jc w:val="both"/>
      </w:pPr>
      <w:r>
        <w:rPr>
          <w:color w:val="202428"/>
          <w:w w:val="110"/>
        </w:rPr>
        <w:t xml:space="preserve">Mediante radicado </w:t>
      </w:r>
      <w:r>
        <w:rPr>
          <w:w w:val="110"/>
        </w:rPr>
        <w:t xml:space="preserve">25-229734-3-0 de fecha </w:t>
      </w:r>
      <w:r>
        <w:rPr>
          <w:color w:val="202428"/>
          <w:w w:val="110"/>
        </w:rPr>
        <w:t>6 de junio del 2025 la Superintendencia de Industria y Comercio</w:t>
      </w:r>
      <w:r w:rsidR="00CE5CF4">
        <w:rPr>
          <w:color w:val="202428"/>
          <w:w w:val="110"/>
        </w:rPr>
        <w:t>,</w:t>
      </w:r>
      <w:r>
        <w:rPr>
          <w:color w:val="202428"/>
          <w:w w:val="110"/>
        </w:rPr>
        <w:t xml:space="preserve"> e</w:t>
      </w:r>
      <w:r>
        <w:rPr>
          <w:w w:val="110"/>
        </w:rPr>
        <w:t>n ejercicio de las facultades de vigilancia y control</w:t>
      </w:r>
      <w:r w:rsidR="00CE5CF4">
        <w:rPr>
          <w:w w:val="110"/>
        </w:rPr>
        <w:t>,</w:t>
      </w:r>
      <w:r>
        <w:rPr>
          <w:w w:val="110"/>
        </w:rPr>
        <w:t xml:space="preserve"> emitió respuesta a Juan José Hurtado Calderón, de los ítems señalados en su petición realizada el 15 de mayo de 2025</w:t>
      </w:r>
      <w:r w:rsidR="00CE5CF4">
        <w:rPr>
          <w:w w:val="110"/>
        </w:rPr>
        <w:t>,</w:t>
      </w:r>
      <w:r>
        <w:rPr>
          <w:w w:val="110"/>
        </w:rPr>
        <w:t xml:space="preserve"> en la cual solicitó información sobre el cumplimiento de los requisitos técnicos y ambientales por parte del etanol anhidro combustible y del etanol anhidro combustible desnaturalizado importado a Colombia, particularmente en lo relacionado con los parámetros establecidos en la Resolución 0789 de 2016, la Resolución 40444 de 2023 y la Resolución 1962 de 2017, además de las obligaciones correspondientes a los organismos evaluadores de la conformidad.</w:t>
      </w:r>
    </w:p>
    <w:p w14:paraId="4090AC67" w14:textId="77777777" w:rsidR="00045251" w:rsidRDefault="00045251">
      <w:pPr>
        <w:pStyle w:val="Textoindependiente"/>
        <w:spacing w:before="8"/>
      </w:pPr>
    </w:p>
    <w:p w14:paraId="0932C8C8" w14:textId="77777777" w:rsidR="00045251" w:rsidRDefault="00000000">
      <w:pPr>
        <w:pStyle w:val="Textoindependiente"/>
        <w:spacing w:line="242" w:lineRule="auto"/>
        <w:ind w:left="340" w:right="334"/>
        <w:jc w:val="both"/>
      </w:pPr>
      <w:r>
        <w:rPr>
          <w:color w:val="202428"/>
          <w:w w:val="110"/>
        </w:rPr>
        <w:t xml:space="preserve">En relación con lo anterior, La Superintendencia de Industria y Comercio dio traslado al Ministerio de Ambiente y Desarrollo Sostenible mediante </w:t>
      </w:r>
      <w:r>
        <w:rPr>
          <w:w w:val="110"/>
        </w:rPr>
        <w:t>radicado 2025E1033862</w:t>
      </w:r>
      <w:r>
        <w:rPr>
          <w:spacing w:val="27"/>
          <w:w w:val="110"/>
        </w:rPr>
        <w:t xml:space="preserve"> </w:t>
      </w:r>
      <w:r>
        <w:rPr>
          <w:w w:val="110"/>
        </w:rPr>
        <w:t>del</w:t>
      </w:r>
      <w:r>
        <w:rPr>
          <w:spacing w:val="27"/>
          <w:w w:val="110"/>
        </w:rPr>
        <w:t xml:space="preserve"> </w:t>
      </w:r>
      <w:r>
        <w:rPr>
          <w:w w:val="110"/>
        </w:rPr>
        <w:t>8</w:t>
      </w:r>
      <w:r>
        <w:rPr>
          <w:spacing w:val="28"/>
          <w:w w:val="110"/>
        </w:rPr>
        <w:t xml:space="preserve"> </w:t>
      </w:r>
      <w:r>
        <w:rPr>
          <w:w w:val="110"/>
        </w:rPr>
        <w:t>de</w:t>
      </w:r>
      <w:r>
        <w:rPr>
          <w:spacing w:val="27"/>
          <w:w w:val="110"/>
        </w:rPr>
        <w:t xml:space="preserve"> </w:t>
      </w:r>
      <w:r>
        <w:rPr>
          <w:w w:val="110"/>
        </w:rPr>
        <w:t>julio</w:t>
      </w:r>
      <w:r>
        <w:rPr>
          <w:spacing w:val="27"/>
          <w:w w:val="110"/>
        </w:rPr>
        <w:t xml:space="preserve"> </w:t>
      </w:r>
      <w:r>
        <w:rPr>
          <w:w w:val="110"/>
        </w:rPr>
        <w:t>de</w:t>
      </w:r>
      <w:r>
        <w:rPr>
          <w:spacing w:val="27"/>
          <w:w w:val="110"/>
        </w:rPr>
        <w:t xml:space="preserve"> </w:t>
      </w:r>
      <w:r>
        <w:rPr>
          <w:w w:val="110"/>
        </w:rPr>
        <w:t>2025</w:t>
      </w:r>
      <w:r>
        <w:rPr>
          <w:color w:val="202428"/>
          <w:w w:val="110"/>
        </w:rPr>
        <w:t>,</w:t>
      </w:r>
      <w:r>
        <w:rPr>
          <w:color w:val="202428"/>
          <w:spacing w:val="28"/>
          <w:w w:val="110"/>
        </w:rPr>
        <w:t xml:space="preserve"> </w:t>
      </w:r>
      <w:r>
        <w:rPr>
          <w:w w:val="110"/>
        </w:rPr>
        <w:t>debido</w:t>
      </w:r>
      <w:r>
        <w:rPr>
          <w:spacing w:val="29"/>
          <w:w w:val="110"/>
        </w:rPr>
        <w:t xml:space="preserve"> </w:t>
      </w:r>
      <w:r>
        <w:rPr>
          <w:w w:val="110"/>
        </w:rPr>
        <w:t>a</w:t>
      </w:r>
      <w:r>
        <w:rPr>
          <w:spacing w:val="26"/>
          <w:w w:val="110"/>
        </w:rPr>
        <w:t xml:space="preserve"> </w:t>
      </w:r>
      <w:r>
        <w:rPr>
          <w:w w:val="110"/>
        </w:rPr>
        <w:t>que</w:t>
      </w:r>
      <w:r>
        <w:rPr>
          <w:spacing w:val="29"/>
          <w:w w:val="110"/>
        </w:rPr>
        <w:t xml:space="preserve"> </w:t>
      </w:r>
      <w:r>
        <w:rPr>
          <w:w w:val="110"/>
        </w:rPr>
        <w:t>el</w:t>
      </w:r>
      <w:r>
        <w:rPr>
          <w:spacing w:val="28"/>
          <w:w w:val="110"/>
        </w:rPr>
        <w:t xml:space="preserve"> </w:t>
      </w:r>
      <w:r>
        <w:rPr>
          <w:w w:val="110"/>
        </w:rPr>
        <w:t>peticionario</w:t>
      </w:r>
      <w:r>
        <w:rPr>
          <w:spacing w:val="29"/>
          <w:w w:val="110"/>
        </w:rPr>
        <w:t xml:space="preserve"> </w:t>
      </w:r>
      <w:r>
        <w:rPr>
          <w:spacing w:val="-2"/>
          <w:w w:val="110"/>
        </w:rPr>
        <w:t>mediante</w:t>
      </w:r>
    </w:p>
    <w:p w14:paraId="7C4D6091" w14:textId="77777777" w:rsidR="00045251" w:rsidRDefault="00045251">
      <w:pPr>
        <w:pStyle w:val="Textoindependiente"/>
        <w:spacing w:line="242" w:lineRule="auto"/>
        <w:jc w:val="both"/>
        <w:sectPr w:rsidR="00045251">
          <w:headerReference w:type="default" r:id="rId8"/>
          <w:footerReference w:type="default" r:id="rId9"/>
          <w:type w:val="continuous"/>
          <w:pgSz w:w="12240" w:h="15840"/>
          <w:pgMar w:top="2760" w:right="1080" w:bottom="1600" w:left="1080" w:header="750" w:footer="1405" w:gutter="0"/>
          <w:pgNumType w:start="1"/>
          <w:cols w:space="720"/>
        </w:sectPr>
      </w:pPr>
    </w:p>
    <w:p w14:paraId="3F7E988E" w14:textId="77777777" w:rsidR="00045251" w:rsidRDefault="00000000">
      <w:pPr>
        <w:pStyle w:val="Textoindependiente"/>
        <w:spacing w:before="251" w:line="242" w:lineRule="auto"/>
        <w:ind w:left="340" w:right="335"/>
        <w:jc w:val="both"/>
      </w:pPr>
      <w:r>
        <w:rPr>
          <w:w w:val="110"/>
        </w:rPr>
        <w:lastRenderedPageBreak/>
        <w:t>nuevo escrito dirigido a la Superintendencia de Industria y Comercio reitera el Derecho de Petición, considerando que las respuestas ofrecidas no satisfacen el núcleo de sus solicitudes formuladas.</w:t>
      </w:r>
    </w:p>
    <w:p w14:paraId="76AF5F6B" w14:textId="77777777" w:rsidR="00045251" w:rsidRDefault="00045251">
      <w:pPr>
        <w:pStyle w:val="Textoindependiente"/>
        <w:spacing w:before="4"/>
      </w:pPr>
    </w:p>
    <w:p w14:paraId="40EC71EC" w14:textId="2A6F902D" w:rsidR="00045251" w:rsidRDefault="00000000">
      <w:pPr>
        <w:pStyle w:val="Textoindependiente"/>
        <w:spacing w:before="1" w:line="242" w:lineRule="auto"/>
        <w:ind w:left="340" w:right="331"/>
        <w:jc w:val="both"/>
      </w:pPr>
      <w:r>
        <w:rPr>
          <w:color w:val="202428"/>
          <w:w w:val="110"/>
        </w:rPr>
        <w:t xml:space="preserve">Finalmente, el </w:t>
      </w:r>
      <w:r>
        <w:rPr>
          <w:w w:val="110"/>
        </w:rPr>
        <w:t xml:space="preserve">Ministerio de Minas y Energía conoce del asunto </w:t>
      </w:r>
      <w:r w:rsidR="0045187B">
        <w:rPr>
          <w:w w:val="110"/>
        </w:rPr>
        <w:t>referido</w:t>
      </w:r>
      <w:r>
        <w:rPr>
          <w:w w:val="110"/>
        </w:rPr>
        <w:t xml:space="preserve"> </w:t>
      </w:r>
      <w:r>
        <w:rPr>
          <w:color w:val="202428"/>
          <w:w w:val="110"/>
        </w:rPr>
        <w:t>mediante radicado 32022025E2026259 de fecha 28 de agosto de 2025</w:t>
      </w:r>
      <w:r w:rsidR="0045187B">
        <w:rPr>
          <w:color w:val="202428"/>
          <w:w w:val="110"/>
        </w:rPr>
        <w:t>,</w:t>
      </w:r>
      <w:r>
        <w:rPr>
          <w:color w:val="202428"/>
          <w:w w:val="110"/>
        </w:rPr>
        <w:t xml:space="preserve"> conforme </w:t>
      </w:r>
      <w:r w:rsidR="0045187B">
        <w:rPr>
          <w:color w:val="202428"/>
          <w:w w:val="110"/>
        </w:rPr>
        <w:t xml:space="preserve">con el </w:t>
      </w:r>
      <w:r>
        <w:rPr>
          <w:color w:val="202428"/>
          <w:w w:val="110"/>
        </w:rPr>
        <w:t>traslado por competencia realizado por el Ministerio de Ambiente y Desarrollo Sostenible.</w:t>
      </w:r>
    </w:p>
    <w:p w14:paraId="49DB53DC" w14:textId="77777777" w:rsidR="00045251" w:rsidRDefault="00045251">
      <w:pPr>
        <w:pStyle w:val="Textoindependiente"/>
        <w:spacing w:before="5"/>
      </w:pPr>
    </w:p>
    <w:p w14:paraId="7E2CF2B0" w14:textId="7371A73E" w:rsidR="00045251" w:rsidRDefault="00000000">
      <w:pPr>
        <w:pStyle w:val="Textoindependiente"/>
        <w:spacing w:line="242" w:lineRule="auto"/>
        <w:ind w:left="340" w:right="333"/>
        <w:jc w:val="both"/>
      </w:pPr>
      <w:r>
        <w:rPr>
          <w:w w:val="110"/>
        </w:rPr>
        <w:t>Por tratarse de una nueva solicitud, este despacho se pronunciará conforme a las competencias legales y reglamentarias conferidas en el numeral 4 del artículo 2 del Decreto 030 de 2022 el cual modifica el artículo 5 del decreto 381</w:t>
      </w:r>
    </w:p>
    <w:p w14:paraId="1D674CFD" w14:textId="77777777" w:rsidR="00045251" w:rsidRDefault="00000000">
      <w:pPr>
        <w:pStyle w:val="Textoindependiente"/>
        <w:spacing w:before="2"/>
        <w:ind w:left="340"/>
        <w:jc w:val="both"/>
      </w:pPr>
      <w:r>
        <w:t>de</w:t>
      </w:r>
      <w:r>
        <w:rPr>
          <w:spacing w:val="31"/>
        </w:rPr>
        <w:t xml:space="preserve"> </w:t>
      </w:r>
      <w:r>
        <w:rPr>
          <w:spacing w:val="-2"/>
        </w:rPr>
        <w:t>2012.</w:t>
      </w:r>
    </w:p>
    <w:p w14:paraId="1F0153EA" w14:textId="77777777" w:rsidR="00045251" w:rsidRDefault="00045251">
      <w:pPr>
        <w:pStyle w:val="Textoindependiente"/>
        <w:spacing w:before="6"/>
      </w:pPr>
    </w:p>
    <w:p w14:paraId="10FCEEDC" w14:textId="77777777" w:rsidR="00045251" w:rsidRDefault="00000000">
      <w:pPr>
        <w:pStyle w:val="Ttulo1"/>
        <w:ind w:left="0"/>
        <w:jc w:val="center"/>
      </w:pPr>
      <w:r>
        <w:rPr>
          <w:w w:val="110"/>
        </w:rPr>
        <w:t>LO</w:t>
      </w:r>
      <w:r>
        <w:rPr>
          <w:spacing w:val="-20"/>
          <w:w w:val="110"/>
        </w:rPr>
        <w:t xml:space="preserve"> </w:t>
      </w:r>
      <w:r>
        <w:rPr>
          <w:w w:val="110"/>
        </w:rPr>
        <w:t>SOLICITADO</w:t>
      </w:r>
      <w:r>
        <w:rPr>
          <w:spacing w:val="-20"/>
          <w:w w:val="110"/>
        </w:rPr>
        <w:t xml:space="preserve"> </w:t>
      </w:r>
      <w:r>
        <w:rPr>
          <w:w w:val="110"/>
        </w:rPr>
        <w:t>POR</w:t>
      </w:r>
      <w:r>
        <w:rPr>
          <w:spacing w:val="-18"/>
          <w:w w:val="110"/>
        </w:rPr>
        <w:t xml:space="preserve"> </w:t>
      </w:r>
      <w:r>
        <w:rPr>
          <w:w w:val="110"/>
        </w:rPr>
        <w:t>EL</w:t>
      </w:r>
      <w:r>
        <w:rPr>
          <w:spacing w:val="-20"/>
          <w:w w:val="110"/>
        </w:rPr>
        <w:t xml:space="preserve"> </w:t>
      </w:r>
      <w:r>
        <w:rPr>
          <w:spacing w:val="-2"/>
          <w:w w:val="110"/>
        </w:rPr>
        <w:t>PETICIONARIO</w:t>
      </w:r>
    </w:p>
    <w:p w14:paraId="52641FE6" w14:textId="77777777" w:rsidR="00045251" w:rsidRDefault="00045251">
      <w:pPr>
        <w:pStyle w:val="Textoindependiente"/>
        <w:spacing w:before="7"/>
        <w:rPr>
          <w:b/>
        </w:rPr>
      </w:pPr>
    </w:p>
    <w:p w14:paraId="66289A50" w14:textId="77777777" w:rsidR="00045251" w:rsidRDefault="00000000">
      <w:pPr>
        <w:pStyle w:val="Textoindependiente"/>
        <w:ind w:left="340"/>
        <w:jc w:val="both"/>
      </w:pPr>
      <w:r>
        <w:rPr>
          <w:w w:val="105"/>
        </w:rPr>
        <w:t>En</w:t>
      </w:r>
      <w:r>
        <w:rPr>
          <w:spacing w:val="21"/>
          <w:w w:val="105"/>
        </w:rPr>
        <w:t xml:space="preserve"> </w:t>
      </w:r>
      <w:r>
        <w:rPr>
          <w:w w:val="105"/>
        </w:rPr>
        <w:t>el</w:t>
      </w:r>
      <w:r>
        <w:rPr>
          <w:spacing w:val="22"/>
          <w:w w:val="105"/>
        </w:rPr>
        <w:t xml:space="preserve"> </w:t>
      </w:r>
      <w:r>
        <w:rPr>
          <w:w w:val="105"/>
        </w:rPr>
        <w:t>presente</w:t>
      </w:r>
      <w:r>
        <w:rPr>
          <w:spacing w:val="25"/>
          <w:w w:val="105"/>
        </w:rPr>
        <w:t xml:space="preserve"> </w:t>
      </w:r>
      <w:r>
        <w:rPr>
          <w:w w:val="105"/>
        </w:rPr>
        <w:t>asunto,</w:t>
      </w:r>
      <w:r>
        <w:rPr>
          <w:spacing w:val="22"/>
          <w:w w:val="105"/>
        </w:rPr>
        <w:t xml:space="preserve"> </w:t>
      </w:r>
      <w:r>
        <w:rPr>
          <w:w w:val="105"/>
        </w:rPr>
        <w:t>el</w:t>
      </w:r>
      <w:r>
        <w:rPr>
          <w:spacing w:val="21"/>
          <w:w w:val="105"/>
        </w:rPr>
        <w:t xml:space="preserve"> </w:t>
      </w:r>
      <w:r>
        <w:rPr>
          <w:w w:val="105"/>
        </w:rPr>
        <w:t>peticionario</w:t>
      </w:r>
      <w:r>
        <w:rPr>
          <w:spacing w:val="24"/>
          <w:w w:val="105"/>
        </w:rPr>
        <w:t xml:space="preserve"> </w:t>
      </w:r>
      <w:r>
        <w:rPr>
          <w:w w:val="105"/>
        </w:rPr>
        <w:t>solicita</w:t>
      </w:r>
      <w:r>
        <w:rPr>
          <w:spacing w:val="22"/>
          <w:w w:val="105"/>
        </w:rPr>
        <w:t xml:space="preserve"> </w:t>
      </w:r>
      <w:r>
        <w:rPr>
          <w:w w:val="105"/>
        </w:rPr>
        <w:t>lo</w:t>
      </w:r>
      <w:r>
        <w:rPr>
          <w:spacing w:val="22"/>
          <w:w w:val="105"/>
        </w:rPr>
        <w:t xml:space="preserve"> </w:t>
      </w:r>
      <w:r>
        <w:rPr>
          <w:spacing w:val="-2"/>
          <w:w w:val="105"/>
        </w:rPr>
        <w:t>siguiente:</w:t>
      </w:r>
    </w:p>
    <w:p w14:paraId="3EB4CE26" w14:textId="77777777" w:rsidR="00045251" w:rsidRDefault="00000000">
      <w:pPr>
        <w:spacing w:before="273"/>
        <w:ind w:left="340"/>
        <w:rPr>
          <w:rFonts w:ascii="Verdana" w:hAnsi="Verdana"/>
        </w:rPr>
      </w:pPr>
      <w:r>
        <w:rPr>
          <w:rFonts w:ascii="Verdana" w:hAnsi="Verdana"/>
          <w:spacing w:val="-4"/>
        </w:rPr>
        <w:t>“(…)</w:t>
      </w:r>
    </w:p>
    <w:p w14:paraId="39554E8A" w14:textId="77777777" w:rsidR="00045251" w:rsidRDefault="00045251">
      <w:pPr>
        <w:pStyle w:val="Textoindependiente"/>
        <w:spacing w:before="30"/>
        <w:rPr>
          <w:rFonts w:ascii="Verdana"/>
          <w:sz w:val="22"/>
        </w:rPr>
      </w:pPr>
    </w:p>
    <w:p w14:paraId="1DEC8E4F" w14:textId="46B0ADB3" w:rsidR="00045251" w:rsidRPr="0045187B" w:rsidRDefault="00000000" w:rsidP="0045187B">
      <w:pPr>
        <w:pStyle w:val="Prrafodelista"/>
        <w:numPr>
          <w:ilvl w:val="0"/>
          <w:numId w:val="3"/>
        </w:numPr>
        <w:tabs>
          <w:tab w:val="left" w:pos="1059"/>
        </w:tabs>
        <w:spacing w:before="6" w:line="244" w:lineRule="auto"/>
        <w:ind w:right="363" w:hanging="359"/>
        <w:jc w:val="both"/>
        <w:rPr>
          <w:rFonts w:ascii="Arial" w:hAnsi="Arial"/>
          <w:i/>
          <w:sz w:val="24"/>
        </w:rPr>
      </w:pPr>
      <w:r w:rsidRPr="0045187B">
        <w:rPr>
          <w:rFonts w:ascii="Arial" w:hAnsi="Arial"/>
          <w:i/>
          <w:sz w:val="24"/>
        </w:rPr>
        <w:t>ǪUE</w:t>
      </w:r>
      <w:r w:rsidRPr="0045187B">
        <w:rPr>
          <w:rFonts w:ascii="Arial" w:hAnsi="Arial"/>
          <w:i/>
          <w:spacing w:val="7"/>
          <w:sz w:val="24"/>
        </w:rPr>
        <w:t xml:space="preserve"> </w:t>
      </w:r>
      <w:r w:rsidRPr="0045187B">
        <w:rPr>
          <w:rFonts w:ascii="Arial" w:hAnsi="Arial"/>
          <w:i/>
          <w:sz w:val="24"/>
        </w:rPr>
        <w:t>SE</w:t>
      </w:r>
      <w:r w:rsidRPr="0045187B">
        <w:rPr>
          <w:rFonts w:ascii="Arial" w:hAnsi="Arial"/>
          <w:i/>
          <w:spacing w:val="8"/>
          <w:sz w:val="24"/>
        </w:rPr>
        <w:t xml:space="preserve"> </w:t>
      </w:r>
      <w:r w:rsidRPr="0045187B">
        <w:rPr>
          <w:rFonts w:ascii="Arial" w:hAnsi="Arial"/>
          <w:i/>
          <w:sz w:val="24"/>
        </w:rPr>
        <w:t>ME</w:t>
      </w:r>
      <w:r w:rsidRPr="0045187B">
        <w:rPr>
          <w:rFonts w:ascii="Arial" w:hAnsi="Arial"/>
          <w:i/>
          <w:spacing w:val="8"/>
          <w:sz w:val="24"/>
        </w:rPr>
        <w:t xml:space="preserve"> </w:t>
      </w:r>
      <w:r w:rsidRPr="0045187B">
        <w:rPr>
          <w:rFonts w:ascii="Arial" w:hAnsi="Arial"/>
          <w:i/>
          <w:sz w:val="24"/>
        </w:rPr>
        <w:t>RESPONDA</w:t>
      </w:r>
      <w:r w:rsidRPr="0045187B">
        <w:rPr>
          <w:rFonts w:ascii="Arial" w:hAnsi="Arial"/>
          <w:i/>
          <w:spacing w:val="7"/>
          <w:sz w:val="24"/>
        </w:rPr>
        <w:t xml:space="preserve"> </w:t>
      </w:r>
      <w:r w:rsidRPr="0045187B">
        <w:rPr>
          <w:rFonts w:ascii="Arial" w:hAnsi="Arial"/>
          <w:i/>
          <w:sz w:val="24"/>
        </w:rPr>
        <w:t>DE</w:t>
      </w:r>
      <w:r w:rsidRPr="0045187B">
        <w:rPr>
          <w:rFonts w:ascii="Arial" w:hAnsi="Arial"/>
          <w:i/>
          <w:spacing w:val="8"/>
          <w:sz w:val="24"/>
        </w:rPr>
        <w:t xml:space="preserve"> </w:t>
      </w:r>
      <w:r w:rsidRPr="0045187B">
        <w:rPr>
          <w:rFonts w:ascii="Arial" w:hAnsi="Arial"/>
          <w:i/>
          <w:sz w:val="24"/>
        </w:rPr>
        <w:t>MANERA</w:t>
      </w:r>
      <w:r w:rsidRPr="0045187B">
        <w:rPr>
          <w:rFonts w:ascii="Arial" w:hAnsi="Arial"/>
          <w:i/>
          <w:spacing w:val="9"/>
          <w:sz w:val="24"/>
        </w:rPr>
        <w:t xml:space="preserve"> </w:t>
      </w:r>
      <w:r w:rsidRPr="0045187B">
        <w:rPr>
          <w:rFonts w:ascii="Arial" w:hAnsi="Arial"/>
          <w:i/>
          <w:sz w:val="24"/>
        </w:rPr>
        <w:t>COMPLETA</w:t>
      </w:r>
      <w:r w:rsidRPr="0045187B">
        <w:rPr>
          <w:rFonts w:ascii="Arial" w:hAnsi="Arial"/>
          <w:i/>
          <w:spacing w:val="8"/>
          <w:sz w:val="24"/>
        </w:rPr>
        <w:t xml:space="preserve"> </w:t>
      </w:r>
      <w:r w:rsidRPr="0045187B">
        <w:rPr>
          <w:rFonts w:ascii="Arial" w:hAnsi="Arial"/>
          <w:i/>
          <w:sz w:val="24"/>
        </w:rPr>
        <w:t>Y</w:t>
      </w:r>
      <w:r w:rsidRPr="0045187B">
        <w:rPr>
          <w:rFonts w:ascii="Arial" w:hAnsi="Arial"/>
          <w:i/>
          <w:spacing w:val="7"/>
          <w:sz w:val="24"/>
        </w:rPr>
        <w:t xml:space="preserve"> </w:t>
      </w:r>
      <w:r w:rsidRPr="0045187B">
        <w:rPr>
          <w:rFonts w:ascii="Arial" w:hAnsi="Arial"/>
          <w:i/>
          <w:sz w:val="24"/>
        </w:rPr>
        <w:t>DE</w:t>
      </w:r>
      <w:r w:rsidRPr="0045187B">
        <w:rPr>
          <w:rFonts w:ascii="Arial" w:hAnsi="Arial"/>
          <w:i/>
          <w:spacing w:val="8"/>
          <w:sz w:val="24"/>
        </w:rPr>
        <w:t xml:space="preserve"> </w:t>
      </w:r>
      <w:r w:rsidRPr="0045187B">
        <w:rPr>
          <w:rFonts w:ascii="Arial" w:hAnsi="Arial"/>
          <w:i/>
          <w:sz w:val="24"/>
        </w:rPr>
        <w:t>FONDO</w:t>
      </w:r>
      <w:r w:rsidRPr="0045187B">
        <w:rPr>
          <w:rFonts w:ascii="Arial" w:hAnsi="Arial"/>
          <w:i/>
          <w:spacing w:val="8"/>
          <w:sz w:val="24"/>
        </w:rPr>
        <w:t xml:space="preserve"> </w:t>
      </w:r>
      <w:r w:rsidRPr="0045187B">
        <w:rPr>
          <w:rFonts w:ascii="Arial" w:hAnsi="Arial"/>
          <w:i/>
          <w:sz w:val="24"/>
        </w:rPr>
        <w:t>las</w:t>
      </w:r>
      <w:r w:rsidRPr="0045187B">
        <w:rPr>
          <w:rFonts w:ascii="Arial" w:hAnsi="Arial"/>
          <w:i/>
          <w:spacing w:val="7"/>
          <w:sz w:val="24"/>
        </w:rPr>
        <w:t xml:space="preserve"> </w:t>
      </w:r>
      <w:r w:rsidRPr="0045187B">
        <w:rPr>
          <w:rFonts w:ascii="Arial" w:hAnsi="Arial"/>
          <w:i/>
          <w:spacing w:val="-2"/>
          <w:sz w:val="24"/>
        </w:rPr>
        <w:t>peticio</w:t>
      </w:r>
      <w:r w:rsidRPr="0045187B">
        <w:rPr>
          <w:rFonts w:ascii="Arial" w:hAnsi="Arial"/>
          <w:i/>
          <w:w w:val="110"/>
          <w:sz w:val="24"/>
        </w:rPr>
        <w:t>nes formuladas en el derecho de petición del 15 de mayo de 2025, y que no fueron resueltas de manera satisfactoria en la respuesta original.</w:t>
      </w:r>
    </w:p>
    <w:p w14:paraId="171C281F" w14:textId="77777777" w:rsidR="00045251" w:rsidRDefault="00045251" w:rsidP="0045187B">
      <w:pPr>
        <w:pStyle w:val="Textoindependiente"/>
        <w:spacing w:before="6"/>
        <w:jc w:val="both"/>
        <w:rPr>
          <w:rFonts w:ascii="Arial"/>
          <w:i/>
        </w:rPr>
      </w:pPr>
    </w:p>
    <w:p w14:paraId="2E3BE250" w14:textId="77777777" w:rsidR="00045251" w:rsidRPr="003C6D70" w:rsidRDefault="00000000">
      <w:pPr>
        <w:pStyle w:val="Prrafodelista"/>
        <w:numPr>
          <w:ilvl w:val="1"/>
          <w:numId w:val="3"/>
        </w:numPr>
        <w:tabs>
          <w:tab w:val="left" w:pos="1060"/>
        </w:tabs>
        <w:spacing w:line="242" w:lineRule="auto"/>
        <w:ind w:right="359"/>
        <w:jc w:val="both"/>
        <w:rPr>
          <w:i/>
          <w:iCs/>
          <w:sz w:val="24"/>
        </w:rPr>
      </w:pPr>
      <w:r w:rsidRPr="003C6D70">
        <w:rPr>
          <w:i/>
          <w:iCs/>
          <w:w w:val="110"/>
          <w:sz w:val="24"/>
        </w:rPr>
        <w:t xml:space="preserve">La existencia de investigaciones administrativas contra los </w:t>
      </w:r>
      <w:r w:rsidRPr="003C6D70">
        <w:rPr>
          <w:rFonts w:ascii="Arial"/>
          <w:i/>
          <w:iCs/>
          <w:w w:val="110"/>
          <w:sz w:val="24"/>
        </w:rPr>
        <w:t>organismos evaluadores de la conformidad o los responsables del producto;</w:t>
      </w:r>
    </w:p>
    <w:p w14:paraId="4A65E19E" w14:textId="77777777" w:rsidR="00045251" w:rsidRPr="003C6D70" w:rsidRDefault="00000000">
      <w:pPr>
        <w:pStyle w:val="Prrafodelista"/>
        <w:numPr>
          <w:ilvl w:val="1"/>
          <w:numId w:val="3"/>
        </w:numPr>
        <w:tabs>
          <w:tab w:val="left" w:pos="1058"/>
          <w:tab w:val="left" w:pos="1060"/>
        </w:tabs>
        <w:spacing w:before="55" w:line="242" w:lineRule="auto"/>
        <w:ind w:right="357"/>
        <w:jc w:val="both"/>
        <w:rPr>
          <w:i/>
          <w:iCs/>
          <w:sz w:val="24"/>
        </w:rPr>
      </w:pPr>
      <w:r w:rsidRPr="003C6D70">
        <w:rPr>
          <w:i/>
          <w:iCs/>
          <w:w w:val="110"/>
          <w:sz w:val="24"/>
        </w:rPr>
        <w:t xml:space="preserve">La eventual apertura de dichas investigaciones en caso de no </w:t>
      </w:r>
      <w:r w:rsidRPr="003C6D70">
        <w:rPr>
          <w:rFonts w:ascii="Arial"/>
          <w:i/>
          <w:iCs/>
          <w:w w:val="110"/>
          <w:sz w:val="24"/>
        </w:rPr>
        <w:t xml:space="preserve">haberse </w:t>
      </w:r>
      <w:r w:rsidRPr="003C6D70">
        <w:rPr>
          <w:rFonts w:ascii="Arial"/>
          <w:i/>
          <w:iCs/>
          <w:spacing w:val="-2"/>
          <w:w w:val="110"/>
          <w:sz w:val="24"/>
        </w:rPr>
        <w:t>iniciado;</w:t>
      </w:r>
    </w:p>
    <w:p w14:paraId="418D39F9" w14:textId="077E9B2D" w:rsidR="00045251" w:rsidRPr="003C6D70" w:rsidRDefault="00000000">
      <w:pPr>
        <w:pStyle w:val="Prrafodelista"/>
        <w:numPr>
          <w:ilvl w:val="1"/>
          <w:numId w:val="3"/>
        </w:numPr>
        <w:tabs>
          <w:tab w:val="left" w:pos="1058"/>
          <w:tab w:val="left" w:pos="1060"/>
        </w:tabs>
        <w:spacing w:before="54" w:line="244" w:lineRule="auto"/>
        <w:ind w:right="331"/>
        <w:jc w:val="both"/>
        <w:rPr>
          <w:i/>
          <w:iCs/>
          <w:sz w:val="24"/>
        </w:rPr>
      </w:pPr>
      <w:r w:rsidRPr="003C6D70">
        <w:rPr>
          <w:i/>
          <w:iCs/>
          <w:w w:val="110"/>
          <w:sz w:val="24"/>
        </w:rPr>
        <w:t xml:space="preserve">El motivo por el cual no se exige la verificación de los certificados </w:t>
      </w:r>
      <w:r w:rsidRPr="003C6D70">
        <w:rPr>
          <w:rFonts w:ascii="Arial" w:hAnsi="Arial"/>
          <w:i/>
          <w:iCs/>
          <w:w w:val="110"/>
          <w:sz w:val="24"/>
        </w:rPr>
        <w:t>de conformidad como requisito para la expedición de la licencia de importación en la Ventanilla Única de Comercio Exterior (VUCE); y</w:t>
      </w:r>
    </w:p>
    <w:p w14:paraId="61F5DB8C" w14:textId="77777777" w:rsidR="00045251" w:rsidRPr="003C6D70" w:rsidRDefault="00000000">
      <w:pPr>
        <w:pStyle w:val="Prrafodelista"/>
        <w:numPr>
          <w:ilvl w:val="1"/>
          <w:numId w:val="3"/>
        </w:numPr>
        <w:tabs>
          <w:tab w:val="left" w:pos="1058"/>
          <w:tab w:val="left" w:pos="1060"/>
        </w:tabs>
        <w:spacing w:before="53" w:line="247" w:lineRule="auto"/>
        <w:ind w:right="357"/>
        <w:jc w:val="both"/>
        <w:rPr>
          <w:rFonts w:ascii="Verdana" w:hAnsi="Verdana"/>
          <w:i/>
          <w:iCs/>
          <w:sz w:val="23"/>
        </w:rPr>
      </w:pPr>
      <w:r w:rsidRPr="003C6D70">
        <w:rPr>
          <w:i/>
          <w:iCs/>
          <w:w w:val="110"/>
          <w:sz w:val="24"/>
        </w:rPr>
        <w:t xml:space="preserve">el procedimiento o mecanismo para acceder a los certificados </w:t>
      </w:r>
      <w:r w:rsidRPr="003C6D70">
        <w:rPr>
          <w:rFonts w:ascii="Arial" w:hAnsi="Arial"/>
          <w:i/>
          <w:iCs/>
          <w:w w:val="110"/>
          <w:sz w:val="24"/>
        </w:rPr>
        <w:t>públicos de conformidad disponibles en el Sistema de Información de Certificados de Conformidad, especialmente en lo que respecta al cumplimiento de</w:t>
      </w:r>
      <w:r w:rsidRPr="003C6D70">
        <w:rPr>
          <w:rFonts w:ascii="Arial" w:hAnsi="Arial"/>
          <w:i/>
          <w:iCs/>
          <w:spacing w:val="80"/>
          <w:w w:val="110"/>
          <w:sz w:val="24"/>
        </w:rPr>
        <w:t xml:space="preserve"> </w:t>
      </w:r>
      <w:r w:rsidRPr="003C6D70">
        <w:rPr>
          <w:rFonts w:ascii="Arial" w:hAnsi="Arial"/>
          <w:i/>
          <w:iCs/>
          <w:w w:val="110"/>
          <w:sz w:val="24"/>
        </w:rPr>
        <w:t>los requisitos de calidad del etanol y de límites de emisión de gases de efecto invernadero (GEI).</w:t>
      </w:r>
    </w:p>
    <w:p w14:paraId="2FF47EC0" w14:textId="04AEE195" w:rsidR="00045251" w:rsidRDefault="00000000">
      <w:pPr>
        <w:pStyle w:val="Ttulo1"/>
        <w:spacing w:before="274"/>
      </w:pPr>
      <w:r>
        <w:rPr>
          <w:spacing w:val="-2"/>
          <w:w w:val="105"/>
        </w:rPr>
        <w:t>Respuesta</w:t>
      </w:r>
      <w:r w:rsidR="00C80319">
        <w:rPr>
          <w:spacing w:val="-2"/>
          <w:w w:val="105"/>
        </w:rPr>
        <w:t>s</w:t>
      </w:r>
      <w:r>
        <w:rPr>
          <w:spacing w:val="-2"/>
          <w:w w:val="105"/>
        </w:rPr>
        <w:t>:</w:t>
      </w:r>
    </w:p>
    <w:p w14:paraId="51AF4D03" w14:textId="77777777" w:rsidR="00045251" w:rsidRDefault="00045251">
      <w:pPr>
        <w:pStyle w:val="Ttulo1"/>
        <w:sectPr w:rsidR="00045251">
          <w:pgSz w:w="12240" w:h="15840"/>
          <w:pgMar w:top="2760" w:right="1080" w:bottom="1600" w:left="1080" w:header="750" w:footer="1405" w:gutter="0"/>
          <w:cols w:space="720"/>
        </w:sectPr>
      </w:pPr>
    </w:p>
    <w:p w14:paraId="4D2A4DF2" w14:textId="77777777" w:rsidR="00045251" w:rsidRDefault="00000000">
      <w:pPr>
        <w:pStyle w:val="Prrafodelista"/>
        <w:numPr>
          <w:ilvl w:val="2"/>
          <w:numId w:val="3"/>
        </w:numPr>
        <w:tabs>
          <w:tab w:val="left" w:pos="1780"/>
        </w:tabs>
        <w:spacing w:before="251" w:line="242" w:lineRule="auto"/>
        <w:ind w:right="339"/>
        <w:rPr>
          <w:rFonts w:ascii="Arial MT" w:hAnsi="Arial MT"/>
          <w:sz w:val="24"/>
        </w:rPr>
      </w:pPr>
      <w:proofErr w:type="spellStart"/>
      <w:r>
        <w:rPr>
          <w:b/>
          <w:w w:val="110"/>
          <w:sz w:val="24"/>
        </w:rPr>
        <w:lastRenderedPageBreak/>
        <w:t>Item</w:t>
      </w:r>
      <w:proofErr w:type="spellEnd"/>
      <w:r>
        <w:rPr>
          <w:b/>
          <w:w w:val="110"/>
          <w:sz w:val="24"/>
        </w:rPr>
        <w:t xml:space="preserve"> a</w:t>
      </w:r>
      <w:r>
        <w:rPr>
          <w:w w:val="110"/>
          <w:sz w:val="24"/>
        </w:rPr>
        <w:t xml:space="preserve">: La Superintendencia de Industria y Comercio se pronunció al respecto mediante oficio 25-229734-3-0 de fecha </w:t>
      </w:r>
      <w:r>
        <w:rPr>
          <w:color w:val="202428"/>
          <w:w w:val="110"/>
          <w:sz w:val="24"/>
        </w:rPr>
        <w:t xml:space="preserve">6 de junio del 2025, </w:t>
      </w:r>
      <w:r>
        <w:rPr>
          <w:w w:val="110"/>
          <w:sz w:val="24"/>
        </w:rPr>
        <w:t>conforme a sus facultades legales.</w:t>
      </w:r>
    </w:p>
    <w:p w14:paraId="6AFD1F4B" w14:textId="77777777" w:rsidR="00045251" w:rsidRDefault="00000000">
      <w:pPr>
        <w:pStyle w:val="Prrafodelista"/>
        <w:numPr>
          <w:ilvl w:val="2"/>
          <w:numId w:val="3"/>
        </w:numPr>
        <w:tabs>
          <w:tab w:val="left" w:pos="1780"/>
        </w:tabs>
        <w:spacing w:line="242" w:lineRule="auto"/>
        <w:ind w:right="339"/>
        <w:rPr>
          <w:rFonts w:ascii="Arial MT" w:hAnsi="Arial MT"/>
          <w:sz w:val="24"/>
        </w:rPr>
      </w:pPr>
      <w:r>
        <w:rPr>
          <w:b/>
          <w:w w:val="110"/>
          <w:sz w:val="24"/>
        </w:rPr>
        <w:t>Ítem</w:t>
      </w:r>
      <w:r>
        <w:rPr>
          <w:b/>
          <w:spacing w:val="-1"/>
          <w:w w:val="110"/>
          <w:sz w:val="24"/>
        </w:rPr>
        <w:t xml:space="preserve"> </w:t>
      </w:r>
      <w:r>
        <w:rPr>
          <w:b/>
          <w:w w:val="110"/>
          <w:sz w:val="24"/>
        </w:rPr>
        <w:t xml:space="preserve">b: </w:t>
      </w:r>
      <w:r>
        <w:rPr>
          <w:w w:val="110"/>
          <w:sz w:val="24"/>
        </w:rPr>
        <w:t xml:space="preserve">La Superintendencia de Industria y Comercio se pronunció al respecto mediante oficio 25-229734-3-0 de fecha </w:t>
      </w:r>
      <w:r>
        <w:rPr>
          <w:color w:val="202428"/>
          <w:w w:val="110"/>
          <w:sz w:val="24"/>
        </w:rPr>
        <w:t xml:space="preserve">6 de junio del 2025, </w:t>
      </w:r>
      <w:r>
        <w:rPr>
          <w:w w:val="110"/>
          <w:sz w:val="24"/>
        </w:rPr>
        <w:t>conforme a sus facultades legales.</w:t>
      </w:r>
    </w:p>
    <w:p w14:paraId="0BA66D0C" w14:textId="3B6ACBC8" w:rsidR="00045251" w:rsidRDefault="00000000">
      <w:pPr>
        <w:pStyle w:val="Textoindependiente"/>
        <w:spacing w:before="2" w:line="242" w:lineRule="auto"/>
        <w:ind w:left="1780" w:right="333"/>
        <w:jc w:val="both"/>
      </w:pPr>
      <w:r>
        <w:rPr>
          <w:w w:val="105"/>
        </w:rPr>
        <w:t>No obstante, el artículo 5 de la Resolución 0789 de 2016 del Ministerio de Minas y Energía y del Ministerio de Ambiente y Desarrollo Sostenible,</w:t>
      </w:r>
      <w:r>
        <w:rPr>
          <w:spacing w:val="40"/>
          <w:w w:val="105"/>
        </w:rPr>
        <w:t xml:space="preserve"> </w:t>
      </w:r>
      <w:r>
        <w:rPr>
          <w:w w:val="105"/>
        </w:rPr>
        <w:t>señala que</w:t>
      </w:r>
      <w:r>
        <w:rPr>
          <w:spacing w:val="40"/>
          <w:w w:val="105"/>
        </w:rPr>
        <w:t xml:space="preserve"> </w:t>
      </w:r>
      <w:r>
        <w:rPr>
          <w:w w:val="105"/>
        </w:rPr>
        <w:t>la evaluación</w:t>
      </w:r>
      <w:r>
        <w:rPr>
          <w:spacing w:val="40"/>
          <w:w w:val="105"/>
        </w:rPr>
        <w:t xml:space="preserve"> </w:t>
      </w:r>
      <w:r>
        <w:rPr>
          <w:w w:val="105"/>
        </w:rPr>
        <w:t>de</w:t>
      </w:r>
      <w:r>
        <w:rPr>
          <w:spacing w:val="40"/>
          <w:w w:val="105"/>
        </w:rPr>
        <w:t xml:space="preserve"> </w:t>
      </w:r>
      <w:r>
        <w:rPr>
          <w:w w:val="105"/>
        </w:rPr>
        <w:t>la conformidad</w:t>
      </w:r>
      <w:r>
        <w:rPr>
          <w:spacing w:val="40"/>
          <w:w w:val="105"/>
        </w:rPr>
        <w:t xml:space="preserve"> </w:t>
      </w:r>
      <w:r>
        <w:rPr>
          <w:w w:val="105"/>
        </w:rPr>
        <w:t>del</w:t>
      </w:r>
      <w:r>
        <w:rPr>
          <w:spacing w:val="40"/>
          <w:w w:val="105"/>
        </w:rPr>
        <w:t xml:space="preserve"> </w:t>
      </w:r>
      <w:r>
        <w:rPr>
          <w:w w:val="105"/>
        </w:rPr>
        <w:t>producto</w:t>
      </w:r>
      <w:r>
        <w:rPr>
          <w:spacing w:val="40"/>
          <w:w w:val="105"/>
        </w:rPr>
        <w:t xml:space="preserve"> </w:t>
      </w:r>
      <w:r>
        <w:rPr>
          <w:w w:val="105"/>
        </w:rPr>
        <w:t>la</w:t>
      </w:r>
      <w:r>
        <w:rPr>
          <w:spacing w:val="40"/>
          <w:w w:val="105"/>
        </w:rPr>
        <w:t xml:space="preserve"> </w:t>
      </w:r>
      <w:r>
        <w:rPr>
          <w:w w:val="105"/>
        </w:rPr>
        <w:t>efectúa</w:t>
      </w:r>
      <w:r>
        <w:rPr>
          <w:spacing w:val="40"/>
          <w:w w:val="105"/>
        </w:rPr>
        <w:t xml:space="preserve"> </w:t>
      </w:r>
      <w:r>
        <w:rPr>
          <w:w w:val="105"/>
        </w:rPr>
        <w:t>el</w:t>
      </w:r>
      <w:r>
        <w:rPr>
          <w:spacing w:val="40"/>
          <w:w w:val="105"/>
        </w:rPr>
        <w:t xml:space="preserve"> </w:t>
      </w:r>
      <w:r>
        <w:rPr>
          <w:w w:val="105"/>
        </w:rPr>
        <w:t>Organismo</w:t>
      </w:r>
      <w:r>
        <w:rPr>
          <w:spacing w:val="40"/>
          <w:w w:val="105"/>
        </w:rPr>
        <w:t xml:space="preserve"> </w:t>
      </w:r>
      <w:r>
        <w:rPr>
          <w:w w:val="105"/>
        </w:rPr>
        <w:t>Nacional</w:t>
      </w:r>
      <w:r>
        <w:rPr>
          <w:spacing w:val="40"/>
          <w:w w:val="105"/>
        </w:rPr>
        <w:t xml:space="preserve"> </w:t>
      </w:r>
      <w:r>
        <w:rPr>
          <w:w w:val="105"/>
        </w:rPr>
        <w:t>de</w:t>
      </w:r>
      <w:r>
        <w:rPr>
          <w:spacing w:val="40"/>
          <w:w w:val="105"/>
        </w:rPr>
        <w:t xml:space="preserve"> </w:t>
      </w:r>
      <w:r>
        <w:rPr>
          <w:w w:val="105"/>
        </w:rPr>
        <w:t>Acreditación</w:t>
      </w:r>
      <w:r>
        <w:rPr>
          <w:spacing w:val="40"/>
          <w:w w:val="105"/>
        </w:rPr>
        <w:t xml:space="preserve"> </w:t>
      </w:r>
      <w:r>
        <w:rPr>
          <w:w w:val="105"/>
        </w:rPr>
        <w:t>(ONAC).</w:t>
      </w:r>
    </w:p>
    <w:p w14:paraId="0AB20EF3" w14:textId="4F773DBC" w:rsidR="00045251" w:rsidRDefault="00000000">
      <w:pPr>
        <w:pStyle w:val="Prrafodelista"/>
        <w:numPr>
          <w:ilvl w:val="2"/>
          <w:numId w:val="3"/>
        </w:numPr>
        <w:tabs>
          <w:tab w:val="left" w:pos="1780"/>
        </w:tabs>
        <w:spacing w:before="2" w:line="242" w:lineRule="auto"/>
        <w:ind w:right="331"/>
        <w:rPr>
          <w:rFonts w:ascii="Arial MT" w:hAnsi="Arial MT"/>
          <w:sz w:val="24"/>
        </w:rPr>
      </w:pPr>
      <w:r>
        <w:rPr>
          <w:b/>
          <w:w w:val="110"/>
          <w:sz w:val="24"/>
        </w:rPr>
        <w:t xml:space="preserve">Ítem c: </w:t>
      </w:r>
      <w:r>
        <w:rPr>
          <w:w w:val="110"/>
          <w:sz w:val="24"/>
        </w:rPr>
        <w:t>Este despacho se atiene a lo resuelto por la Superintendencia de</w:t>
      </w:r>
      <w:r>
        <w:rPr>
          <w:spacing w:val="-2"/>
          <w:w w:val="110"/>
          <w:sz w:val="24"/>
        </w:rPr>
        <w:t xml:space="preserve"> </w:t>
      </w:r>
      <w:r>
        <w:rPr>
          <w:w w:val="110"/>
          <w:sz w:val="24"/>
        </w:rPr>
        <w:t>Industria y</w:t>
      </w:r>
      <w:r>
        <w:rPr>
          <w:spacing w:val="-2"/>
          <w:w w:val="110"/>
          <w:sz w:val="24"/>
        </w:rPr>
        <w:t xml:space="preserve"> </w:t>
      </w:r>
      <w:r>
        <w:rPr>
          <w:w w:val="110"/>
          <w:sz w:val="24"/>
        </w:rPr>
        <w:t>Comercio quien se</w:t>
      </w:r>
      <w:r>
        <w:rPr>
          <w:spacing w:val="-2"/>
          <w:w w:val="110"/>
          <w:sz w:val="24"/>
        </w:rPr>
        <w:t xml:space="preserve"> </w:t>
      </w:r>
      <w:r>
        <w:rPr>
          <w:w w:val="110"/>
          <w:sz w:val="24"/>
        </w:rPr>
        <w:t xml:space="preserve">pronunció mediante oficio 25-229734-3-0 de fecha </w:t>
      </w:r>
      <w:r>
        <w:rPr>
          <w:color w:val="202428"/>
          <w:w w:val="110"/>
          <w:sz w:val="24"/>
        </w:rPr>
        <w:t>6 de junio del 2025.</w:t>
      </w:r>
    </w:p>
    <w:p w14:paraId="6BF42C7C" w14:textId="7DEFD59E" w:rsidR="00045251" w:rsidRDefault="00000000">
      <w:pPr>
        <w:pStyle w:val="Prrafodelista"/>
        <w:numPr>
          <w:ilvl w:val="2"/>
          <w:numId w:val="3"/>
        </w:numPr>
        <w:tabs>
          <w:tab w:val="left" w:pos="1780"/>
        </w:tabs>
        <w:spacing w:before="2" w:line="242" w:lineRule="auto"/>
        <w:rPr>
          <w:rFonts w:ascii="Arial MT" w:hAnsi="Arial MT"/>
          <w:color w:val="202428"/>
          <w:sz w:val="24"/>
        </w:rPr>
      </w:pPr>
      <w:r>
        <w:rPr>
          <w:b/>
          <w:color w:val="202428"/>
          <w:w w:val="110"/>
          <w:sz w:val="24"/>
        </w:rPr>
        <w:t>Ítem</w:t>
      </w:r>
      <w:r>
        <w:rPr>
          <w:b/>
          <w:color w:val="202428"/>
          <w:spacing w:val="-13"/>
          <w:w w:val="110"/>
          <w:sz w:val="24"/>
        </w:rPr>
        <w:t xml:space="preserve"> </w:t>
      </w:r>
      <w:r>
        <w:rPr>
          <w:b/>
          <w:color w:val="202428"/>
          <w:w w:val="110"/>
          <w:sz w:val="24"/>
        </w:rPr>
        <w:t>d:</w:t>
      </w:r>
      <w:r>
        <w:rPr>
          <w:b/>
          <w:color w:val="202428"/>
          <w:spacing w:val="-15"/>
          <w:w w:val="110"/>
          <w:sz w:val="24"/>
        </w:rPr>
        <w:t xml:space="preserve"> </w:t>
      </w:r>
      <w:r>
        <w:rPr>
          <w:color w:val="202428"/>
          <w:w w:val="110"/>
          <w:sz w:val="24"/>
        </w:rPr>
        <w:t>En</w:t>
      </w:r>
      <w:r>
        <w:rPr>
          <w:color w:val="202428"/>
          <w:spacing w:val="-4"/>
          <w:w w:val="110"/>
          <w:sz w:val="24"/>
        </w:rPr>
        <w:t xml:space="preserve"> </w:t>
      </w:r>
      <w:r>
        <w:rPr>
          <w:color w:val="202428"/>
          <w:w w:val="110"/>
          <w:sz w:val="24"/>
        </w:rPr>
        <w:t>consideración</w:t>
      </w:r>
      <w:r>
        <w:rPr>
          <w:color w:val="202428"/>
          <w:spacing w:val="-3"/>
          <w:w w:val="110"/>
          <w:sz w:val="24"/>
        </w:rPr>
        <w:t xml:space="preserve"> </w:t>
      </w:r>
      <w:r>
        <w:rPr>
          <w:color w:val="202428"/>
          <w:w w:val="110"/>
          <w:sz w:val="24"/>
        </w:rPr>
        <w:t>a</w:t>
      </w:r>
      <w:r>
        <w:rPr>
          <w:color w:val="202428"/>
          <w:spacing w:val="-4"/>
          <w:w w:val="110"/>
          <w:sz w:val="24"/>
        </w:rPr>
        <w:t xml:space="preserve"> </w:t>
      </w:r>
      <w:r>
        <w:rPr>
          <w:color w:val="202428"/>
          <w:w w:val="110"/>
          <w:sz w:val="24"/>
        </w:rPr>
        <w:t>su</w:t>
      </w:r>
      <w:r>
        <w:rPr>
          <w:color w:val="202428"/>
          <w:spacing w:val="-4"/>
          <w:w w:val="110"/>
          <w:sz w:val="24"/>
        </w:rPr>
        <w:t xml:space="preserve"> </w:t>
      </w:r>
      <w:r>
        <w:rPr>
          <w:color w:val="202428"/>
          <w:w w:val="110"/>
          <w:sz w:val="24"/>
        </w:rPr>
        <w:t>pregunta</w:t>
      </w:r>
      <w:r>
        <w:rPr>
          <w:color w:val="202428"/>
          <w:spacing w:val="-4"/>
          <w:w w:val="110"/>
          <w:sz w:val="24"/>
        </w:rPr>
        <w:t xml:space="preserve"> </w:t>
      </w:r>
      <w:r>
        <w:rPr>
          <w:color w:val="202428"/>
          <w:w w:val="110"/>
          <w:sz w:val="24"/>
        </w:rPr>
        <w:t>acerca</w:t>
      </w:r>
      <w:r>
        <w:rPr>
          <w:color w:val="202428"/>
          <w:spacing w:val="-2"/>
          <w:w w:val="110"/>
          <w:sz w:val="24"/>
        </w:rPr>
        <w:t xml:space="preserve"> </w:t>
      </w:r>
      <w:r>
        <w:rPr>
          <w:color w:val="202428"/>
          <w:w w:val="110"/>
          <w:sz w:val="24"/>
        </w:rPr>
        <w:t>del</w:t>
      </w:r>
      <w:r>
        <w:rPr>
          <w:color w:val="202428"/>
          <w:spacing w:val="-4"/>
          <w:w w:val="110"/>
          <w:sz w:val="24"/>
        </w:rPr>
        <w:t xml:space="preserve"> </w:t>
      </w:r>
      <w:r>
        <w:rPr>
          <w:color w:val="202428"/>
          <w:w w:val="110"/>
          <w:sz w:val="24"/>
        </w:rPr>
        <w:t>procedimiento o mecanismo para acceder a los certificados de conformidad de calidad</w:t>
      </w:r>
      <w:r>
        <w:rPr>
          <w:color w:val="202428"/>
          <w:spacing w:val="-1"/>
          <w:w w:val="110"/>
          <w:sz w:val="24"/>
        </w:rPr>
        <w:t xml:space="preserve"> </w:t>
      </w:r>
      <w:r>
        <w:rPr>
          <w:color w:val="202428"/>
          <w:w w:val="110"/>
          <w:sz w:val="24"/>
        </w:rPr>
        <w:t>del</w:t>
      </w:r>
      <w:r>
        <w:rPr>
          <w:color w:val="202428"/>
          <w:spacing w:val="-2"/>
          <w:w w:val="110"/>
          <w:sz w:val="24"/>
        </w:rPr>
        <w:t xml:space="preserve"> </w:t>
      </w:r>
      <w:r>
        <w:rPr>
          <w:color w:val="202428"/>
          <w:w w:val="110"/>
          <w:sz w:val="24"/>
        </w:rPr>
        <w:t>producto, se</w:t>
      </w:r>
      <w:r>
        <w:rPr>
          <w:color w:val="202428"/>
          <w:spacing w:val="-1"/>
          <w:w w:val="110"/>
          <w:sz w:val="24"/>
        </w:rPr>
        <w:t xml:space="preserve"> </w:t>
      </w:r>
      <w:r>
        <w:rPr>
          <w:color w:val="202428"/>
          <w:w w:val="110"/>
          <w:sz w:val="24"/>
        </w:rPr>
        <w:t>dará</w:t>
      </w:r>
      <w:r>
        <w:rPr>
          <w:color w:val="202428"/>
          <w:spacing w:val="-2"/>
          <w:w w:val="110"/>
          <w:sz w:val="24"/>
        </w:rPr>
        <w:t xml:space="preserve"> </w:t>
      </w:r>
      <w:r>
        <w:rPr>
          <w:color w:val="202428"/>
          <w:w w:val="110"/>
          <w:sz w:val="24"/>
        </w:rPr>
        <w:t>respuesta en</w:t>
      </w:r>
      <w:r>
        <w:rPr>
          <w:color w:val="202428"/>
          <w:spacing w:val="-1"/>
          <w:w w:val="110"/>
          <w:sz w:val="24"/>
        </w:rPr>
        <w:t xml:space="preserve"> </w:t>
      </w:r>
      <w:r>
        <w:rPr>
          <w:color w:val="202428"/>
          <w:w w:val="110"/>
          <w:sz w:val="24"/>
        </w:rPr>
        <w:t>el</w:t>
      </w:r>
      <w:r>
        <w:rPr>
          <w:color w:val="202428"/>
          <w:spacing w:val="-2"/>
          <w:w w:val="110"/>
          <w:sz w:val="24"/>
        </w:rPr>
        <w:t xml:space="preserve"> </w:t>
      </w:r>
      <w:r>
        <w:rPr>
          <w:color w:val="202428"/>
          <w:w w:val="110"/>
          <w:sz w:val="24"/>
        </w:rPr>
        <w:t>numeral 2 del</w:t>
      </w:r>
      <w:r>
        <w:rPr>
          <w:color w:val="202428"/>
          <w:spacing w:val="-2"/>
          <w:w w:val="110"/>
          <w:sz w:val="24"/>
        </w:rPr>
        <w:t xml:space="preserve"> </w:t>
      </w:r>
      <w:r>
        <w:rPr>
          <w:color w:val="202428"/>
          <w:w w:val="110"/>
          <w:sz w:val="24"/>
        </w:rPr>
        <w:t xml:space="preserve">presente </w:t>
      </w:r>
      <w:r>
        <w:rPr>
          <w:color w:val="202428"/>
          <w:spacing w:val="-2"/>
          <w:w w:val="110"/>
          <w:sz w:val="24"/>
        </w:rPr>
        <w:t>documento.</w:t>
      </w:r>
    </w:p>
    <w:p w14:paraId="115B7155" w14:textId="77777777" w:rsidR="00045251" w:rsidRDefault="00045251">
      <w:pPr>
        <w:pStyle w:val="Textoindependiente"/>
      </w:pPr>
    </w:p>
    <w:p w14:paraId="7C178D16" w14:textId="77777777" w:rsidR="00045251" w:rsidRDefault="00045251">
      <w:pPr>
        <w:pStyle w:val="Textoindependiente"/>
        <w:spacing w:before="55"/>
      </w:pPr>
    </w:p>
    <w:p w14:paraId="2E8C8293" w14:textId="6513AFAC" w:rsidR="00045251" w:rsidRDefault="00000000">
      <w:pPr>
        <w:pStyle w:val="Prrafodelista"/>
        <w:numPr>
          <w:ilvl w:val="0"/>
          <w:numId w:val="3"/>
        </w:numPr>
        <w:tabs>
          <w:tab w:val="left" w:pos="1058"/>
          <w:tab w:val="left" w:pos="1060"/>
        </w:tabs>
        <w:spacing w:before="0" w:line="280" w:lineRule="auto"/>
        <w:jc w:val="both"/>
        <w:rPr>
          <w:i/>
        </w:rPr>
      </w:pPr>
      <w:r>
        <w:rPr>
          <w:i/>
        </w:rPr>
        <w:t>Que, con base en el derecho fundamental de acceso a</w:t>
      </w:r>
      <w:r>
        <w:rPr>
          <w:i/>
          <w:spacing w:val="-1"/>
        </w:rPr>
        <w:t xml:space="preserve"> </w:t>
      </w:r>
      <w:r>
        <w:rPr>
          <w:i/>
        </w:rPr>
        <w:t xml:space="preserve">la información (artículo 74 de la </w:t>
      </w:r>
      <w:r>
        <w:rPr>
          <w:i/>
          <w:spacing w:val="-2"/>
        </w:rPr>
        <w:t>Constitución</w:t>
      </w:r>
      <w:r>
        <w:rPr>
          <w:i/>
          <w:spacing w:val="-11"/>
        </w:rPr>
        <w:t xml:space="preserve"> </w:t>
      </w:r>
      <w:r>
        <w:rPr>
          <w:i/>
          <w:spacing w:val="-2"/>
        </w:rPr>
        <w:t>Política),</w:t>
      </w:r>
      <w:r>
        <w:rPr>
          <w:i/>
          <w:spacing w:val="-10"/>
        </w:rPr>
        <w:t xml:space="preserve"> </w:t>
      </w:r>
      <w:r>
        <w:rPr>
          <w:i/>
          <w:spacing w:val="-2"/>
        </w:rPr>
        <w:t>SE</w:t>
      </w:r>
      <w:r>
        <w:rPr>
          <w:i/>
          <w:spacing w:val="-11"/>
        </w:rPr>
        <w:t xml:space="preserve"> </w:t>
      </w:r>
      <w:r>
        <w:rPr>
          <w:i/>
          <w:spacing w:val="-2"/>
        </w:rPr>
        <w:t>ME</w:t>
      </w:r>
      <w:r>
        <w:rPr>
          <w:i/>
          <w:spacing w:val="-11"/>
        </w:rPr>
        <w:t xml:space="preserve"> </w:t>
      </w:r>
      <w:r>
        <w:rPr>
          <w:i/>
          <w:spacing w:val="-2"/>
        </w:rPr>
        <w:t>ENTREGUE</w:t>
      </w:r>
      <w:r>
        <w:rPr>
          <w:i/>
          <w:spacing w:val="-11"/>
        </w:rPr>
        <w:t xml:space="preserve"> </w:t>
      </w:r>
      <w:r>
        <w:rPr>
          <w:i/>
          <w:spacing w:val="-2"/>
        </w:rPr>
        <w:t>copia</w:t>
      </w:r>
      <w:r>
        <w:rPr>
          <w:i/>
          <w:spacing w:val="-11"/>
        </w:rPr>
        <w:t xml:space="preserve"> </w:t>
      </w:r>
      <w:r>
        <w:rPr>
          <w:i/>
          <w:spacing w:val="-2"/>
        </w:rPr>
        <w:t>íntegra</w:t>
      </w:r>
      <w:r>
        <w:rPr>
          <w:i/>
          <w:spacing w:val="-13"/>
        </w:rPr>
        <w:t xml:space="preserve"> </w:t>
      </w:r>
      <w:r>
        <w:rPr>
          <w:i/>
          <w:spacing w:val="-2"/>
        </w:rPr>
        <w:t>de</w:t>
      </w:r>
      <w:r>
        <w:rPr>
          <w:i/>
          <w:spacing w:val="-12"/>
        </w:rPr>
        <w:t xml:space="preserve"> </w:t>
      </w:r>
      <w:r>
        <w:rPr>
          <w:i/>
          <w:spacing w:val="-2"/>
        </w:rPr>
        <w:t>todos</w:t>
      </w:r>
      <w:r>
        <w:rPr>
          <w:i/>
          <w:spacing w:val="-11"/>
        </w:rPr>
        <w:t xml:space="preserve"> </w:t>
      </w:r>
      <w:r>
        <w:rPr>
          <w:i/>
          <w:spacing w:val="-2"/>
        </w:rPr>
        <w:t>los</w:t>
      </w:r>
      <w:r>
        <w:rPr>
          <w:i/>
          <w:spacing w:val="-11"/>
        </w:rPr>
        <w:t xml:space="preserve"> </w:t>
      </w:r>
      <w:r>
        <w:rPr>
          <w:i/>
          <w:spacing w:val="-2"/>
        </w:rPr>
        <w:t>certificados</w:t>
      </w:r>
      <w:r>
        <w:rPr>
          <w:i/>
          <w:spacing w:val="-9"/>
        </w:rPr>
        <w:t xml:space="preserve"> </w:t>
      </w:r>
      <w:r>
        <w:rPr>
          <w:i/>
          <w:spacing w:val="-2"/>
        </w:rPr>
        <w:t>de</w:t>
      </w:r>
      <w:r>
        <w:rPr>
          <w:i/>
          <w:spacing w:val="-12"/>
        </w:rPr>
        <w:t xml:space="preserve"> </w:t>
      </w:r>
      <w:r>
        <w:rPr>
          <w:i/>
          <w:spacing w:val="-2"/>
        </w:rPr>
        <w:t>confor</w:t>
      </w:r>
      <w:r>
        <w:rPr>
          <w:i/>
        </w:rPr>
        <w:t>midad con los parámetros de calidad exigidos por las Resoluciones 0789 de 2016 y 40444 de 2023 del</w:t>
      </w:r>
      <w:r>
        <w:rPr>
          <w:i/>
          <w:spacing w:val="-1"/>
        </w:rPr>
        <w:t xml:space="preserve"> </w:t>
      </w:r>
      <w:r>
        <w:rPr>
          <w:i/>
        </w:rPr>
        <w:t>Ministerio de</w:t>
      </w:r>
      <w:r>
        <w:rPr>
          <w:i/>
          <w:spacing w:val="-2"/>
        </w:rPr>
        <w:t xml:space="preserve"> </w:t>
      </w:r>
      <w:r>
        <w:rPr>
          <w:i/>
        </w:rPr>
        <w:t>Minas</w:t>
      </w:r>
      <w:r>
        <w:rPr>
          <w:i/>
          <w:spacing w:val="-1"/>
        </w:rPr>
        <w:t xml:space="preserve"> </w:t>
      </w:r>
      <w:r>
        <w:rPr>
          <w:i/>
        </w:rPr>
        <w:t>y</w:t>
      </w:r>
      <w:r>
        <w:rPr>
          <w:i/>
          <w:spacing w:val="-1"/>
        </w:rPr>
        <w:t xml:space="preserve"> </w:t>
      </w:r>
      <w:r>
        <w:rPr>
          <w:i/>
        </w:rPr>
        <w:t>Energía, así</w:t>
      </w:r>
      <w:r>
        <w:rPr>
          <w:i/>
          <w:spacing w:val="-1"/>
        </w:rPr>
        <w:t xml:space="preserve"> </w:t>
      </w:r>
      <w:r>
        <w:rPr>
          <w:i/>
        </w:rPr>
        <w:t>como de</w:t>
      </w:r>
      <w:r>
        <w:rPr>
          <w:i/>
          <w:spacing w:val="-2"/>
        </w:rPr>
        <w:t xml:space="preserve"> </w:t>
      </w:r>
      <w:r>
        <w:rPr>
          <w:i/>
        </w:rPr>
        <w:t>todos</w:t>
      </w:r>
      <w:r>
        <w:rPr>
          <w:i/>
          <w:spacing w:val="-1"/>
        </w:rPr>
        <w:t xml:space="preserve"> </w:t>
      </w:r>
      <w:r>
        <w:rPr>
          <w:i/>
        </w:rPr>
        <w:t>los documentos relacionados</w:t>
      </w:r>
      <w:r>
        <w:rPr>
          <w:i/>
          <w:spacing w:val="-9"/>
        </w:rPr>
        <w:t xml:space="preserve"> </w:t>
      </w:r>
      <w:r>
        <w:rPr>
          <w:i/>
        </w:rPr>
        <w:t>con</w:t>
      </w:r>
      <w:r>
        <w:rPr>
          <w:i/>
          <w:spacing w:val="-12"/>
        </w:rPr>
        <w:t xml:space="preserve"> </w:t>
      </w:r>
      <w:r>
        <w:rPr>
          <w:i/>
        </w:rPr>
        <w:t>la</w:t>
      </w:r>
      <w:r>
        <w:rPr>
          <w:i/>
          <w:spacing w:val="-9"/>
        </w:rPr>
        <w:t xml:space="preserve"> </w:t>
      </w:r>
      <w:r>
        <w:rPr>
          <w:i/>
        </w:rPr>
        <w:t>verificación</w:t>
      </w:r>
      <w:r>
        <w:rPr>
          <w:i/>
          <w:spacing w:val="-10"/>
        </w:rPr>
        <w:t xml:space="preserve"> </w:t>
      </w:r>
      <w:r>
        <w:rPr>
          <w:i/>
        </w:rPr>
        <w:t>de</w:t>
      </w:r>
      <w:r>
        <w:rPr>
          <w:i/>
          <w:spacing w:val="-12"/>
        </w:rPr>
        <w:t xml:space="preserve"> </w:t>
      </w:r>
      <w:r>
        <w:rPr>
          <w:i/>
        </w:rPr>
        <w:t>emisiones</w:t>
      </w:r>
      <w:r>
        <w:rPr>
          <w:i/>
          <w:spacing w:val="-11"/>
        </w:rPr>
        <w:t xml:space="preserve"> </w:t>
      </w:r>
      <w:r>
        <w:rPr>
          <w:i/>
        </w:rPr>
        <w:t>de</w:t>
      </w:r>
      <w:r>
        <w:rPr>
          <w:i/>
          <w:spacing w:val="-10"/>
        </w:rPr>
        <w:t xml:space="preserve"> </w:t>
      </w:r>
      <w:r>
        <w:rPr>
          <w:i/>
        </w:rPr>
        <w:t>gases</w:t>
      </w:r>
      <w:r>
        <w:rPr>
          <w:i/>
          <w:spacing w:val="-11"/>
        </w:rPr>
        <w:t xml:space="preserve"> </w:t>
      </w:r>
      <w:r>
        <w:rPr>
          <w:i/>
        </w:rPr>
        <w:t>de</w:t>
      </w:r>
      <w:r>
        <w:rPr>
          <w:i/>
          <w:spacing w:val="-12"/>
        </w:rPr>
        <w:t xml:space="preserve"> </w:t>
      </w:r>
      <w:r>
        <w:rPr>
          <w:i/>
        </w:rPr>
        <w:t>efecto</w:t>
      </w:r>
      <w:r>
        <w:rPr>
          <w:i/>
          <w:spacing w:val="-12"/>
        </w:rPr>
        <w:t xml:space="preserve"> </w:t>
      </w:r>
      <w:r>
        <w:rPr>
          <w:i/>
        </w:rPr>
        <w:t>invernadero</w:t>
      </w:r>
      <w:r>
        <w:rPr>
          <w:i/>
          <w:spacing w:val="-12"/>
        </w:rPr>
        <w:t xml:space="preserve"> </w:t>
      </w:r>
      <w:r>
        <w:rPr>
          <w:i/>
        </w:rPr>
        <w:t>(GEI)</w:t>
      </w:r>
      <w:r>
        <w:rPr>
          <w:i/>
          <w:spacing w:val="-12"/>
        </w:rPr>
        <w:t xml:space="preserve"> </w:t>
      </w:r>
      <w:r>
        <w:rPr>
          <w:i/>
        </w:rPr>
        <w:t>conforme</w:t>
      </w:r>
      <w:r>
        <w:rPr>
          <w:i/>
          <w:spacing w:val="-10"/>
        </w:rPr>
        <w:t xml:space="preserve"> </w:t>
      </w:r>
      <w:r>
        <w:rPr>
          <w:i/>
        </w:rPr>
        <w:t>a</w:t>
      </w:r>
      <w:r>
        <w:rPr>
          <w:i/>
          <w:spacing w:val="-11"/>
        </w:rPr>
        <w:t xml:space="preserve"> </w:t>
      </w:r>
      <w:r>
        <w:rPr>
          <w:i/>
        </w:rPr>
        <w:t>la</w:t>
      </w:r>
      <w:r>
        <w:rPr>
          <w:i/>
          <w:spacing w:val="-9"/>
        </w:rPr>
        <w:t xml:space="preserve"> </w:t>
      </w:r>
      <w:r>
        <w:rPr>
          <w:i/>
        </w:rPr>
        <w:t>Resolución</w:t>
      </w:r>
      <w:r>
        <w:rPr>
          <w:i/>
          <w:spacing w:val="-12"/>
        </w:rPr>
        <w:t xml:space="preserve"> </w:t>
      </w:r>
      <w:r>
        <w:rPr>
          <w:i/>
        </w:rPr>
        <w:t>1962</w:t>
      </w:r>
      <w:r>
        <w:rPr>
          <w:i/>
          <w:spacing w:val="-11"/>
        </w:rPr>
        <w:t xml:space="preserve"> </w:t>
      </w:r>
      <w:r>
        <w:rPr>
          <w:i/>
        </w:rPr>
        <w:t>de</w:t>
      </w:r>
      <w:r>
        <w:rPr>
          <w:i/>
          <w:spacing w:val="-10"/>
        </w:rPr>
        <w:t xml:space="preserve"> </w:t>
      </w:r>
      <w:r>
        <w:rPr>
          <w:i/>
        </w:rPr>
        <w:t>2017</w:t>
      </w:r>
      <w:r>
        <w:rPr>
          <w:i/>
          <w:spacing w:val="-11"/>
        </w:rPr>
        <w:t xml:space="preserve"> </w:t>
      </w:r>
      <w:r>
        <w:rPr>
          <w:i/>
        </w:rPr>
        <w:t>del</w:t>
      </w:r>
      <w:r>
        <w:rPr>
          <w:i/>
          <w:spacing w:val="-11"/>
        </w:rPr>
        <w:t xml:space="preserve"> </w:t>
      </w:r>
      <w:r>
        <w:rPr>
          <w:i/>
        </w:rPr>
        <w:t>Ministerio</w:t>
      </w:r>
      <w:r>
        <w:rPr>
          <w:i/>
          <w:spacing w:val="-10"/>
        </w:rPr>
        <w:t xml:space="preserve"> </w:t>
      </w:r>
      <w:r>
        <w:rPr>
          <w:i/>
        </w:rPr>
        <w:t>de</w:t>
      </w:r>
      <w:r>
        <w:rPr>
          <w:i/>
          <w:spacing w:val="-10"/>
        </w:rPr>
        <w:t xml:space="preserve"> </w:t>
      </w:r>
      <w:r>
        <w:rPr>
          <w:i/>
        </w:rPr>
        <w:t>Ambiente</w:t>
      </w:r>
      <w:r>
        <w:rPr>
          <w:i/>
          <w:spacing w:val="-10"/>
        </w:rPr>
        <w:t xml:space="preserve"> </w:t>
      </w:r>
      <w:r>
        <w:rPr>
          <w:i/>
        </w:rPr>
        <w:t>y</w:t>
      </w:r>
      <w:r>
        <w:rPr>
          <w:i/>
          <w:spacing w:val="-12"/>
        </w:rPr>
        <w:t xml:space="preserve"> </w:t>
      </w:r>
      <w:r>
        <w:rPr>
          <w:i/>
        </w:rPr>
        <w:t>Desarrollo</w:t>
      </w:r>
      <w:r>
        <w:rPr>
          <w:i/>
          <w:spacing w:val="-10"/>
        </w:rPr>
        <w:t xml:space="preserve"> </w:t>
      </w:r>
      <w:r>
        <w:rPr>
          <w:i/>
        </w:rPr>
        <w:t>Sostenible,</w:t>
      </w:r>
      <w:r>
        <w:rPr>
          <w:i/>
          <w:spacing w:val="-10"/>
        </w:rPr>
        <w:t xml:space="preserve"> </w:t>
      </w:r>
      <w:r>
        <w:rPr>
          <w:i/>
        </w:rPr>
        <w:t>correspondientes</w:t>
      </w:r>
      <w:r>
        <w:rPr>
          <w:i/>
          <w:spacing w:val="-4"/>
        </w:rPr>
        <w:t xml:space="preserve"> </w:t>
      </w:r>
      <w:r>
        <w:rPr>
          <w:i/>
        </w:rPr>
        <w:t>al</w:t>
      </w:r>
      <w:r>
        <w:rPr>
          <w:i/>
          <w:spacing w:val="-4"/>
        </w:rPr>
        <w:t xml:space="preserve"> </w:t>
      </w:r>
      <w:r>
        <w:rPr>
          <w:i/>
        </w:rPr>
        <w:t>etanol</w:t>
      </w:r>
      <w:r>
        <w:rPr>
          <w:i/>
          <w:spacing w:val="-5"/>
        </w:rPr>
        <w:t xml:space="preserve"> </w:t>
      </w:r>
      <w:r>
        <w:rPr>
          <w:i/>
        </w:rPr>
        <w:t>anhidro</w:t>
      </w:r>
      <w:r>
        <w:rPr>
          <w:i/>
          <w:spacing w:val="-5"/>
        </w:rPr>
        <w:t xml:space="preserve"> </w:t>
      </w:r>
      <w:r>
        <w:rPr>
          <w:i/>
        </w:rPr>
        <w:t>combustible</w:t>
      </w:r>
      <w:r>
        <w:rPr>
          <w:i/>
          <w:spacing w:val="-3"/>
        </w:rPr>
        <w:t xml:space="preserve"> </w:t>
      </w:r>
      <w:r>
        <w:rPr>
          <w:i/>
        </w:rPr>
        <w:t>y</w:t>
      </w:r>
      <w:r>
        <w:rPr>
          <w:i/>
          <w:spacing w:val="-5"/>
        </w:rPr>
        <w:t xml:space="preserve"> </w:t>
      </w:r>
      <w:r>
        <w:rPr>
          <w:i/>
        </w:rPr>
        <w:t>al</w:t>
      </w:r>
      <w:r>
        <w:rPr>
          <w:i/>
          <w:spacing w:val="-4"/>
        </w:rPr>
        <w:t xml:space="preserve"> </w:t>
      </w:r>
      <w:r>
        <w:rPr>
          <w:i/>
        </w:rPr>
        <w:t>etanol</w:t>
      </w:r>
      <w:r>
        <w:rPr>
          <w:i/>
          <w:spacing w:val="-5"/>
        </w:rPr>
        <w:t xml:space="preserve"> </w:t>
      </w:r>
      <w:r>
        <w:rPr>
          <w:i/>
        </w:rPr>
        <w:t>anhidro</w:t>
      </w:r>
      <w:r>
        <w:rPr>
          <w:i/>
          <w:spacing w:val="-5"/>
        </w:rPr>
        <w:t xml:space="preserve"> </w:t>
      </w:r>
      <w:r>
        <w:rPr>
          <w:i/>
        </w:rPr>
        <w:t>combustible</w:t>
      </w:r>
      <w:r>
        <w:rPr>
          <w:i/>
          <w:spacing w:val="-3"/>
        </w:rPr>
        <w:t xml:space="preserve"> </w:t>
      </w:r>
      <w:r>
        <w:rPr>
          <w:i/>
        </w:rPr>
        <w:t>desnaturalizado importado en el país entre los años 2021 y 2025.</w:t>
      </w:r>
    </w:p>
    <w:p w14:paraId="5F7A055C" w14:textId="77777777" w:rsidR="00045251" w:rsidRDefault="00045251">
      <w:pPr>
        <w:pStyle w:val="Textoindependiente"/>
        <w:spacing w:before="23"/>
        <w:rPr>
          <w:i/>
          <w:sz w:val="22"/>
        </w:rPr>
      </w:pPr>
    </w:p>
    <w:p w14:paraId="672C90F5" w14:textId="776B23E5" w:rsidR="00045251" w:rsidRDefault="00000000">
      <w:pPr>
        <w:pStyle w:val="Textoindependiente"/>
        <w:spacing w:line="242" w:lineRule="auto"/>
        <w:ind w:left="340" w:right="331"/>
        <w:jc w:val="both"/>
      </w:pPr>
      <w:r>
        <w:rPr>
          <w:b/>
          <w:w w:val="110"/>
        </w:rPr>
        <w:t>Respuesta</w:t>
      </w:r>
      <w:r>
        <w:rPr>
          <w:w w:val="110"/>
        </w:rPr>
        <w:t xml:space="preserve">: En relación a su pregunta, nos permitimos informarle que, conforme </w:t>
      </w:r>
      <w:r w:rsidR="008A234D">
        <w:rPr>
          <w:w w:val="110"/>
        </w:rPr>
        <w:t>con</w:t>
      </w:r>
      <w:r>
        <w:rPr>
          <w:w w:val="110"/>
        </w:rPr>
        <w:t xml:space="preserve"> los procedimientos vigentes, los importadores de etanol deben remitir la documentación correspondiente, incluidos los certificados de calidad emitidos por laboratorios acreditados por la ONAC.</w:t>
      </w:r>
    </w:p>
    <w:p w14:paraId="33C1EE7B" w14:textId="77777777" w:rsidR="00045251" w:rsidRDefault="00045251">
      <w:pPr>
        <w:pStyle w:val="Textoindependiente"/>
        <w:spacing w:before="5"/>
      </w:pPr>
    </w:p>
    <w:p w14:paraId="31E6B89B" w14:textId="197A0008" w:rsidR="00045251" w:rsidRDefault="00000000">
      <w:pPr>
        <w:pStyle w:val="Textoindependiente"/>
        <w:spacing w:before="1" w:line="242" w:lineRule="auto"/>
        <w:ind w:left="340" w:right="331"/>
        <w:jc w:val="both"/>
      </w:pPr>
      <w:r>
        <w:rPr>
          <w:w w:val="110"/>
        </w:rPr>
        <w:t>El</w:t>
      </w:r>
      <w:r>
        <w:rPr>
          <w:spacing w:val="-11"/>
          <w:w w:val="110"/>
        </w:rPr>
        <w:t xml:space="preserve"> </w:t>
      </w:r>
      <w:r>
        <w:rPr>
          <w:w w:val="110"/>
        </w:rPr>
        <w:t>Decreto</w:t>
      </w:r>
      <w:r>
        <w:rPr>
          <w:spacing w:val="-10"/>
          <w:w w:val="110"/>
        </w:rPr>
        <w:t xml:space="preserve"> </w:t>
      </w:r>
      <w:r>
        <w:rPr>
          <w:w w:val="110"/>
        </w:rPr>
        <w:t>1073</w:t>
      </w:r>
      <w:r>
        <w:rPr>
          <w:spacing w:val="-10"/>
          <w:w w:val="110"/>
        </w:rPr>
        <w:t xml:space="preserve"> </w:t>
      </w:r>
      <w:r>
        <w:rPr>
          <w:w w:val="110"/>
        </w:rPr>
        <w:t>de</w:t>
      </w:r>
      <w:r>
        <w:rPr>
          <w:spacing w:val="-11"/>
          <w:w w:val="110"/>
        </w:rPr>
        <w:t xml:space="preserve"> </w:t>
      </w:r>
      <w:r>
        <w:rPr>
          <w:w w:val="110"/>
        </w:rPr>
        <w:t>2015</w:t>
      </w:r>
      <w:r>
        <w:rPr>
          <w:spacing w:val="-10"/>
          <w:w w:val="110"/>
        </w:rPr>
        <w:t xml:space="preserve"> </w:t>
      </w:r>
      <w:r>
        <w:rPr>
          <w:w w:val="110"/>
        </w:rPr>
        <w:t>en</w:t>
      </w:r>
      <w:r>
        <w:rPr>
          <w:spacing w:val="-11"/>
          <w:w w:val="110"/>
        </w:rPr>
        <w:t xml:space="preserve"> </w:t>
      </w:r>
      <w:r>
        <w:rPr>
          <w:w w:val="110"/>
        </w:rPr>
        <w:t>el</w:t>
      </w:r>
      <w:r>
        <w:rPr>
          <w:spacing w:val="-11"/>
          <w:w w:val="110"/>
        </w:rPr>
        <w:t xml:space="preserve"> </w:t>
      </w:r>
      <w:r>
        <w:rPr>
          <w:w w:val="110"/>
        </w:rPr>
        <w:t>artículo</w:t>
      </w:r>
      <w:r>
        <w:rPr>
          <w:spacing w:val="-10"/>
          <w:w w:val="110"/>
        </w:rPr>
        <w:t xml:space="preserve"> </w:t>
      </w:r>
      <w:r>
        <w:rPr>
          <w:w w:val="110"/>
        </w:rPr>
        <w:t>2.2.1.1.2.2.3.77</w:t>
      </w:r>
      <w:r>
        <w:rPr>
          <w:spacing w:val="-11"/>
          <w:w w:val="110"/>
        </w:rPr>
        <w:t xml:space="preserve"> </w:t>
      </w:r>
      <w:r>
        <w:rPr>
          <w:w w:val="110"/>
        </w:rPr>
        <w:t>establece</w:t>
      </w:r>
      <w:r>
        <w:rPr>
          <w:spacing w:val="-11"/>
          <w:w w:val="110"/>
        </w:rPr>
        <w:t xml:space="preserve"> </w:t>
      </w:r>
      <w:r>
        <w:rPr>
          <w:w w:val="110"/>
        </w:rPr>
        <w:t>las</w:t>
      </w:r>
      <w:r>
        <w:rPr>
          <w:spacing w:val="-11"/>
          <w:w w:val="110"/>
        </w:rPr>
        <w:t xml:space="preserve"> </w:t>
      </w:r>
      <w:r>
        <w:rPr>
          <w:w w:val="110"/>
        </w:rPr>
        <w:t>disposiciones para ejercer la actividad de importación del etanol anhidro combustible desnaturalizado,</w:t>
      </w:r>
      <w:r w:rsidR="00681EBD">
        <w:rPr>
          <w:w w:val="110"/>
        </w:rPr>
        <w:t xml:space="preserve"> en el cual</w:t>
      </w:r>
      <w:r>
        <w:rPr>
          <w:w w:val="110"/>
        </w:rPr>
        <w:t xml:space="preserve"> el importador deberá presentar los documentos según disposiciones del artículo. De acuerdo con la anterior documentación, el Ministerio de</w:t>
      </w:r>
      <w:r>
        <w:rPr>
          <w:spacing w:val="8"/>
          <w:w w:val="110"/>
        </w:rPr>
        <w:t xml:space="preserve"> </w:t>
      </w:r>
      <w:r>
        <w:rPr>
          <w:w w:val="110"/>
        </w:rPr>
        <w:t>Minas</w:t>
      </w:r>
      <w:r>
        <w:rPr>
          <w:spacing w:val="9"/>
          <w:w w:val="110"/>
        </w:rPr>
        <w:t xml:space="preserve"> </w:t>
      </w:r>
      <w:r>
        <w:rPr>
          <w:w w:val="110"/>
        </w:rPr>
        <w:t>y</w:t>
      </w:r>
      <w:r>
        <w:rPr>
          <w:spacing w:val="9"/>
          <w:w w:val="110"/>
        </w:rPr>
        <w:t xml:space="preserve"> </w:t>
      </w:r>
      <w:r>
        <w:rPr>
          <w:w w:val="110"/>
        </w:rPr>
        <w:t>Energía</w:t>
      </w:r>
      <w:r>
        <w:rPr>
          <w:spacing w:val="8"/>
          <w:w w:val="110"/>
        </w:rPr>
        <w:t xml:space="preserve"> </w:t>
      </w:r>
      <w:r>
        <w:rPr>
          <w:w w:val="110"/>
        </w:rPr>
        <w:t>comunicará</w:t>
      </w:r>
      <w:r>
        <w:rPr>
          <w:spacing w:val="9"/>
          <w:w w:val="110"/>
        </w:rPr>
        <w:t xml:space="preserve"> </w:t>
      </w:r>
      <w:r>
        <w:rPr>
          <w:w w:val="110"/>
        </w:rPr>
        <w:t>por</w:t>
      </w:r>
      <w:r>
        <w:rPr>
          <w:spacing w:val="10"/>
          <w:w w:val="110"/>
        </w:rPr>
        <w:t xml:space="preserve"> </w:t>
      </w:r>
      <w:r>
        <w:rPr>
          <w:w w:val="110"/>
        </w:rPr>
        <w:t>escrito</w:t>
      </w:r>
      <w:r>
        <w:rPr>
          <w:spacing w:val="9"/>
          <w:w w:val="110"/>
        </w:rPr>
        <w:t xml:space="preserve"> </w:t>
      </w:r>
      <w:r>
        <w:rPr>
          <w:w w:val="110"/>
        </w:rPr>
        <w:t>al</w:t>
      </w:r>
      <w:r>
        <w:rPr>
          <w:spacing w:val="8"/>
          <w:w w:val="110"/>
        </w:rPr>
        <w:t xml:space="preserve"> </w:t>
      </w:r>
      <w:r>
        <w:rPr>
          <w:w w:val="110"/>
        </w:rPr>
        <w:t>importador</w:t>
      </w:r>
      <w:r>
        <w:rPr>
          <w:spacing w:val="9"/>
          <w:w w:val="110"/>
        </w:rPr>
        <w:t xml:space="preserve"> </w:t>
      </w:r>
      <w:r>
        <w:rPr>
          <w:w w:val="110"/>
        </w:rPr>
        <w:t>la</w:t>
      </w:r>
      <w:r>
        <w:rPr>
          <w:spacing w:val="8"/>
          <w:w w:val="110"/>
        </w:rPr>
        <w:t xml:space="preserve"> </w:t>
      </w:r>
      <w:r>
        <w:rPr>
          <w:w w:val="110"/>
        </w:rPr>
        <w:t>negación</w:t>
      </w:r>
      <w:r>
        <w:rPr>
          <w:spacing w:val="8"/>
          <w:w w:val="110"/>
        </w:rPr>
        <w:t xml:space="preserve"> </w:t>
      </w:r>
      <w:r>
        <w:rPr>
          <w:w w:val="110"/>
        </w:rPr>
        <w:t>o</w:t>
      </w:r>
      <w:r>
        <w:rPr>
          <w:spacing w:val="10"/>
          <w:w w:val="110"/>
        </w:rPr>
        <w:t xml:space="preserve"> </w:t>
      </w:r>
      <w:proofErr w:type="spellStart"/>
      <w:r>
        <w:rPr>
          <w:spacing w:val="-2"/>
          <w:w w:val="110"/>
        </w:rPr>
        <w:t>autori</w:t>
      </w:r>
      <w:proofErr w:type="spellEnd"/>
      <w:r>
        <w:rPr>
          <w:spacing w:val="-2"/>
          <w:w w:val="110"/>
        </w:rPr>
        <w:t>-</w:t>
      </w:r>
    </w:p>
    <w:p w14:paraId="7B44D691" w14:textId="77777777" w:rsidR="00045251" w:rsidRDefault="00045251">
      <w:pPr>
        <w:pStyle w:val="Textoindependiente"/>
        <w:spacing w:line="242" w:lineRule="auto"/>
        <w:jc w:val="both"/>
        <w:sectPr w:rsidR="00045251">
          <w:pgSz w:w="12240" w:h="15840"/>
          <w:pgMar w:top="2760" w:right="1080" w:bottom="1600" w:left="1080" w:header="750" w:footer="1405" w:gutter="0"/>
          <w:cols w:space="720"/>
        </w:sectPr>
      </w:pPr>
    </w:p>
    <w:p w14:paraId="1AE864BA" w14:textId="141525A7" w:rsidR="00045251" w:rsidRDefault="00000000">
      <w:pPr>
        <w:pStyle w:val="Textoindependiente"/>
        <w:spacing w:before="251" w:line="242" w:lineRule="auto"/>
        <w:ind w:left="340" w:right="331"/>
        <w:jc w:val="both"/>
      </w:pPr>
      <w:proofErr w:type="spellStart"/>
      <w:r>
        <w:lastRenderedPageBreak/>
        <w:t>zación</w:t>
      </w:r>
      <w:proofErr w:type="spellEnd"/>
      <w:r>
        <w:rPr>
          <w:spacing w:val="40"/>
        </w:rPr>
        <w:t xml:space="preserve"> </w:t>
      </w:r>
      <w:r>
        <w:t>de</w:t>
      </w:r>
      <w:r>
        <w:rPr>
          <w:spacing w:val="40"/>
        </w:rPr>
        <w:t xml:space="preserve"> </w:t>
      </w:r>
      <w:r>
        <w:t>la</w:t>
      </w:r>
      <w:r>
        <w:rPr>
          <w:spacing w:val="40"/>
        </w:rPr>
        <w:t xml:space="preserve"> </w:t>
      </w:r>
      <w:r>
        <w:t>importación.</w:t>
      </w:r>
      <w:r>
        <w:rPr>
          <w:spacing w:val="40"/>
        </w:rPr>
        <w:t xml:space="preserve"> </w:t>
      </w:r>
      <w:r>
        <w:t>Adicionalmente,</w:t>
      </w:r>
      <w:r>
        <w:rPr>
          <w:spacing w:val="40"/>
        </w:rPr>
        <w:t xml:space="preserve"> </w:t>
      </w:r>
      <w:r>
        <w:t>en</w:t>
      </w:r>
      <w:r>
        <w:rPr>
          <w:spacing w:val="40"/>
        </w:rPr>
        <w:t xml:space="preserve"> </w:t>
      </w:r>
      <w:r>
        <w:t>el</w:t>
      </w:r>
      <w:r>
        <w:rPr>
          <w:spacing w:val="40"/>
        </w:rPr>
        <w:t xml:space="preserve"> </w:t>
      </w:r>
      <w:r>
        <w:t>artículo</w:t>
      </w:r>
      <w:r>
        <w:rPr>
          <w:spacing w:val="40"/>
        </w:rPr>
        <w:t xml:space="preserve"> </w:t>
      </w:r>
      <w:r>
        <w:t>2.2.1.1.2.2.3.79</w:t>
      </w:r>
      <w:r>
        <w:rPr>
          <w:spacing w:val="40"/>
        </w:rPr>
        <w:t xml:space="preserve"> </w:t>
      </w:r>
      <w:r>
        <w:t>estable</w:t>
      </w:r>
      <w:r>
        <w:rPr>
          <w:w w:val="110"/>
        </w:rPr>
        <w:t>ce que el etanol anhidro combustible desnaturalizado importado a Colombia, deberán contar con un certificado de conformidad expedido por un organismo certificador acreditado, sobre el cumplimiento de los requisitos de calidad establecidos</w:t>
      </w:r>
      <w:r>
        <w:rPr>
          <w:spacing w:val="-5"/>
          <w:w w:val="110"/>
        </w:rPr>
        <w:t xml:space="preserve"> </w:t>
      </w:r>
      <w:r>
        <w:rPr>
          <w:w w:val="110"/>
        </w:rPr>
        <w:t>en</w:t>
      </w:r>
      <w:r>
        <w:rPr>
          <w:spacing w:val="-7"/>
          <w:w w:val="110"/>
        </w:rPr>
        <w:t xml:space="preserve"> </w:t>
      </w:r>
      <w:r>
        <w:rPr>
          <w:w w:val="110"/>
        </w:rPr>
        <w:t>la</w:t>
      </w:r>
      <w:r>
        <w:rPr>
          <w:spacing w:val="-6"/>
          <w:w w:val="110"/>
        </w:rPr>
        <w:t xml:space="preserve"> </w:t>
      </w:r>
      <w:r>
        <w:rPr>
          <w:w w:val="110"/>
        </w:rPr>
        <w:t>normatividad</w:t>
      </w:r>
      <w:r>
        <w:rPr>
          <w:spacing w:val="-5"/>
          <w:w w:val="110"/>
        </w:rPr>
        <w:t xml:space="preserve"> </w:t>
      </w:r>
      <w:r>
        <w:rPr>
          <w:w w:val="110"/>
        </w:rPr>
        <w:t>aplicable.</w:t>
      </w:r>
      <w:r>
        <w:rPr>
          <w:spacing w:val="-6"/>
          <w:w w:val="110"/>
        </w:rPr>
        <w:t xml:space="preserve"> </w:t>
      </w:r>
      <w:r>
        <w:rPr>
          <w:w w:val="110"/>
        </w:rPr>
        <w:t>Dicho</w:t>
      </w:r>
      <w:r>
        <w:rPr>
          <w:spacing w:val="-8"/>
          <w:w w:val="110"/>
        </w:rPr>
        <w:t xml:space="preserve"> </w:t>
      </w:r>
      <w:r>
        <w:rPr>
          <w:w w:val="110"/>
        </w:rPr>
        <w:t>certificado</w:t>
      </w:r>
      <w:r>
        <w:rPr>
          <w:spacing w:val="-5"/>
          <w:w w:val="110"/>
        </w:rPr>
        <w:t xml:space="preserve"> </w:t>
      </w:r>
      <w:r>
        <w:rPr>
          <w:w w:val="110"/>
        </w:rPr>
        <w:t>deberá</w:t>
      </w:r>
      <w:r>
        <w:rPr>
          <w:spacing w:val="-6"/>
          <w:w w:val="110"/>
        </w:rPr>
        <w:t xml:space="preserve"> </w:t>
      </w:r>
      <w:r>
        <w:rPr>
          <w:w w:val="110"/>
        </w:rPr>
        <w:t>ser</w:t>
      </w:r>
      <w:r>
        <w:rPr>
          <w:spacing w:val="-6"/>
          <w:w w:val="110"/>
        </w:rPr>
        <w:t xml:space="preserve"> </w:t>
      </w:r>
      <w:r>
        <w:rPr>
          <w:w w:val="110"/>
        </w:rPr>
        <w:t>presentado por el importador, ante la Dirección de Impuestos y Aduanas Nacionales, DIAN,</w:t>
      </w:r>
      <w:r>
        <w:rPr>
          <w:spacing w:val="-6"/>
          <w:w w:val="110"/>
        </w:rPr>
        <w:t xml:space="preserve"> </w:t>
      </w:r>
      <w:r>
        <w:rPr>
          <w:w w:val="110"/>
        </w:rPr>
        <w:t>como</w:t>
      </w:r>
      <w:r>
        <w:rPr>
          <w:spacing w:val="-3"/>
          <w:w w:val="110"/>
        </w:rPr>
        <w:t xml:space="preserve"> </w:t>
      </w:r>
      <w:r>
        <w:rPr>
          <w:w w:val="110"/>
        </w:rPr>
        <w:t>documento</w:t>
      </w:r>
      <w:r>
        <w:rPr>
          <w:spacing w:val="-3"/>
          <w:w w:val="110"/>
        </w:rPr>
        <w:t xml:space="preserve"> </w:t>
      </w:r>
      <w:r>
        <w:rPr>
          <w:w w:val="110"/>
        </w:rPr>
        <w:t>soporte</w:t>
      </w:r>
      <w:r>
        <w:rPr>
          <w:spacing w:val="-4"/>
          <w:w w:val="110"/>
        </w:rPr>
        <w:t xml:space="preserve"> </w:t>
      </w:r>
      <w:r>
        <w:rPr>
          <w:w w:val="110"/>
        </w:rPr>
        <w:t>de</w:t>
      </w:r>
      <w:r>
        <w:rPr>
          <w:spacing w:val="-4"/>
          <w:w w:val="110"/>
        </w:rPr>
        <w:t xml:space="preserve"> </w:t>
      </w:r>
      <w:r>
        <w:rPr>
          <w:w w:val="110"/>
        </w:rPr>
        <w:t>la</w:t>
      </w:r>
      <w:r>
        <w:rPr>
          <w:spacing w:val="-6"/>
          <w:w w:val="110"/>
        </w:rPr>
        <w:t xml:space="preserve"> </w:t>
      </w:r>
      <w:r>
        <w:rPr>
          <w:w w:val="110"/>
        </w:rPr>
        <w:t>declaración</w:t>
      </w:r>
      <w:r>
        <w:rPr>
          <w:spacing w:val="-4"/>
          <w:w w:val="110"/>
        </w:rPr>
        <w:t xml:space="preserve"> </w:t>
      </w:r>
      <w:r>
        <w:rPr>
          <w:w w:val="110"/>
        </w:rPr>
        <w:t>de</w:t>
      </w:r>
      <w:r>
        <w:rPr>
          <w:spacing w:val="-5"/>
          <w:w w:val="110"/>
        </w:rPr>
        <w:t xml:space="preserve"> </w:t>
      </w:r>
      <w:r>
        <w:rPr>
          <w:w w:val="110"/>
        </w:rPr>
        <w:t>importación</w:t>
      </w:r>
      <w:r>
        <w:rPr>
          <w:spacing w:val="-4"/>
          <w:w w:val="110"/>
        </w:rPr>
        <w:t xml:space="preserve"> </w:t>
      </w:r>
      <w:r>
        <w:rPr>
          <w:w w:val="110"/>
        </w:rPr>
        <w:t>del</w:t>
      </w:r>
      <w:r>
        <w:rPr>
          <w:spacing w:val="-5"/>
          <w:w w:val="110"/>
        </w:rPr>
        <w:t xml:space="preserve"> </w:t>
      </w:r>
      <w:r>
        <w:rPr>
          <w:spacing w:val="-2"/>
          <w:w w:val="110"/>
        </w:rPr>
        <w:t>producto.</w:t>
      </w:r>
    </w:p>
    <w:p w14:paraId="606CE459" w14:textId="77777777" w:rsidR="00045251" w:rsidRDefault="00045251">
      <w:pPr>
        <w:pStyle w:val="Textoindependiente"/>
        <w:spacing w:before="7"/>
      </w:pPr>
    </w:p>
    <w:p w14:paraId="4C810DB0" w14:textId="1916E1F3" w:rsidR="00045251" w:rsidRDefault="00000000">
      <w:pPr>
        <w:pStyle w:val="Textoindependiente"/>
        <w:spacing w:line="242" w:lineRule="auto"/>
        <w:ind w:left="340" w:right="331"/>
        <w:jc w:val="both"/>
      </w:pPr>
      <w:r>
        <w:rPr>
          <w:w w:val="110"/>
        </w:rPr>
        <w:t xml:space="preserve">Adicionalmente, en el artículo </w:t>
      </w:r>
      <w:r>
        <w:t xml:space="preserve">1, </w:t>
      </w:r>
      <w:r>
        <w:rPr>
          <w:w w:val="110"/>
        </w:rPr>
        <w:t>parágrafo 4o. de la Resolución 40983 de 2017 establece que los productores nacionales o los importadores de etanol anhidro combustible desnaturalizado, para cada despacho, deberán entregar al distribuidor mayorista la declaración de verificación de inventario de Gases Efecto Invernadero (GEI), que acredite que el producto cumple con los parámetros establecidos por el Ministerio de Ambiente y Desarrollo Sostenible, a través de la Resolución número 1962 de 2017.</w:t>
      </w:r>
    </w:p>
    <w:p w14:paraId="0DF6ED3C" w14:textId="77777777" w:rsidR="00045251" w:rsidRDefault="00045251">
      <w:pPr>
        <w:pStyle w:val="Textoindependiente"/>
        <w:spacing w:before="7"/>
      </w:pPr>
    </w:p>
    <w:p w14:paraId="54F7D789" w14:textId="457FA180" w:rsidR="00045251" w:rsidRDefault="00000000">
      <w:pPr>
        <w:pStyle w:val="Textoindependiente"/>
        <w:spacing w:line="242" w:lineRule="auto"/>
        <w:ind w:left="340" w:right="331"/>
        <w:jc w:val="both"/>
      </w:pPr>
      <w:r>
        <w:rPr>
          <w:w w:val="110"/>
        </w:rPr>
        <w:t xml:space="preserve">En consideración </w:t>
      </w:r>
      <w:r w:rsidR="00CB51EA">
        <w:rPr>
          <w:w w:val="110"/>
        </w:rPr>
        <w:t>con</w:t>
      </w:r>
      <w:r>
        <w:rPr>
          <w:w w:val="110"/>
        </w:rPr>
        <w:t xml:space="preserve"> lo anterior, le informamos que la recepción de la información de este trámite se está haciendo a través de la plataforma ARGO del Ministerio de Minas y Energía, mediante el Reporte de Importación de Alcohol Carburante. En dicha plataforma se centraliza la información allegada por los agentes importadores y se encuentra disponible para las áreas competentes</w:t>
      </w:r>
      <w:r>
        <w:rPr>
          <w:spacing w:val="40"/>
          <w:w w:val="110"/>
        </w:rPr>
        <w:t xml:space="preserve"> </w:t>
      </w:r>
      <w:r>
        <w:rPr>
          <w:w w:val="110"/>
        </w:rPr>
        <w:t>del Ministerio de Minas y Energía. En caso de requerir un acceso puntual a estos documentos o realizar su búsqueda por radicado de importación, se debe gestionar directamente en el sistema y/o de ser necesario solicitarse formalmente al importador quien es el responsable del cargue y envío de la documentación exigida por el Ministerio.</w:t>
      </w:r>
    </w:p>
    <w:p w14:paraId="43147A36" w14:textId="77777777" w:rsidR="00045251" w:rsidRDefault="00045251">
      <w:pPr>
        <w:pStyle w:val="Textoindependiente"/>
        <w:spacing w:before="8"/>
      </w:pPr>
    </w:p>
    <w:p w14:paraId="03A1427C" w14:textId="75DDBC7D" w:rsidR="00045251" w:rsidRDefault="00000000">
      <w:pPr>
        <w:pStyle w:val="Textoindependiente"/>
        <w:spacing w:before="1" w:line="242" w:lineRule="auto"/>
        <w:ind w:left="340" w:right="333"/>
        <w:jc w:val="both"/>
      </w:pPr>
      <w:r>
        <w:rPr>
          <w:w w:val="110"/>
        </w:rPr>
        <w:t>En este sentido, y a manera de ejemplo, se recibió en la plataforma ARGO la carpeta correspondiente al Reporte de Importación de Alcohol Carburante radicado</w:t>
      </w:r>
      <w:r>
        <w:rPr>
          <w:spacing w:val="-5"/>
          <w:w w:val="110"/>
        </w:rPr>
        <w:t xml:space="preserve"> </w:t>
      </w:r>
      <w:r>
        <w:rPr>
          <w:w w:val="110"/>
        </w:rPr>
        <w:t>1-2025-035394, de fecha</w:t>
      </w:r>
      <w:r>
        <w:rPr>
          <w:spacing w:val="-5"/>
          <w:w w:val="110"/>
        </w:rPr>
        <w:t xml:space="preserve"> </w:t>
      </w:r>
      <w:r>
        <w:rPr>
          <w:w w:val="110"/>
        </w:rPr>
        <w:t>27/06/2025, el cual contiene la siguiente documentación, entre otros:</w:t>
      </w:r>
    </w:p>
    <w:p w14:paraId="5C8052DB" w14:textId="77777777" w:rsidR="00045251" w:rsidRDefault="00000000">
      <w:pPr>
        <w:pStyle w:val="Prrafodelista"/>
        <w:numPr>
          <w:ilvl w:val="0"/>
          <w:numId w:val="2"/>
        </w:numPr>
        <w:tabs>
          <w:tab w:val="left" w:pos="1060"/>
        </w:tabs>
        <w:spacing w:before="202" w:line="242" w:lineRule="auto"/>
        <w:ind w:right="339"/>
        <w:rPr>
          <w:sz w:val="24"/>
        </w:rPr>
      </w:pPr>
      <w:r>
        <w:rPr>
          <w:w w:val="110"/>
          <w:sz w:val="24"/>
        </w:rPr>
        <w:t>Certificado de cantidades volumétricas descargadas del buque a tanque en tierra, emitida por una firma de inspección.</w:t>
      </w:r>
    </w:p>
    <w:p w14:paraId="41F78429" w14:textId="2F829613" w:rsidR="00045251" w:rsidRDefault="00000000">
      <w:pPr>
        <w:pStyle w:val="Prrafodelista"/>
        <w:numPr>
          <w:ilvl w:val="0"/>
          <w:numId w:val="2"/>
        </w:numPr>
        <w:tabs>
          <w:tab w:val="left" w:pos="1060"/>
        </w:tabs>
        <w:spacing w:line="242" w:lineRule="auto"/>
        <w:rPr>
          <w:sz w:val="24"/>
        </w:rPr>
      </w:pPr>
      <w:r>
        <w:rPr>
          <w:w w:val="110"/>
          <w:sz w:val="24"/>
        </w:rPr>
        <w:t>Certificado de conformidad de etanol anhidro combustible desnaturalizado importado emitido por laboratorio acreditado ONAC. Certificado con numero XXX de la empresa Bureau Veritas.</w:t>
      </w:r>
    </w:p>
    <w:p w14:paraId="4F95E240" w14:textId="77777777" w:rsidR="00045251" w:rsidRDefault="00000000">
      <w:pPr>
        <w:pStyle w:val="Prrafodelista"/>
        <w:numPr>
          <w:ilvl w:val="0"/>
          <w:numId w:val="2"/>
        </w:numPr>
        <w:tabs>
          <w:tab w:val="left" w:pos="1060"/>
        </w:tabs>
        <w:spacing w:line="242" w:lineRule="auto"/>
        <w:ind w:right="349"/>
        <w:rPr>
          <w:sz w:val="24"/>
        </w:rPr>
      </w:pPr>
      <w:r>
        <w:rPr>
          <w:w w:val="105"/>
          <w:sz w:val="24"/>
        </w:rPr>
        <w:t xml:space="preserve">Declaración de importación inicial y copia de la licencia de importación </w:t>
      </w:r>
      <w:r>
        <w:rPr>
          <w:spacing w:val="-2"/>
          <w:w w:val="105"/>
          <w:sz w:val="24"/>
        </w:rPr>
        <w:t>aprobada.</w:t>
      </w:r>
    </w:p>
    <w:p w14:paraId="4415846C" w14:textId="77777777" w:rsidR="00045251" w:rsidRDefault="00045251">
      <w:pPr>
        <w:pStyle w:val="Prrafodelista"/>
        <w:spacing w:line="242" w:lineRule="auto"/>
        <w:rPr>
          <w:sz w:val="24"/>
        </w:rPr>
        <w:sectPr w:rsidR="00045251">
          <w:pgSz w:w="12240" w:h="15840"/>
          <w:pgMar w:top="2760" w:right="1080" w:bottom="1600" w:left="1080" w:header="750" w:footer="1405" w:gutter="0"/>
          <w:cols w:space="720"/>
        </w:sectPr>
      </w:pPr>
    </w:p>
    <w:p w14:paraId="0885EE8B" w14:textId="77777777" w:rsidR="00045251" w:rsidRDefault="00000000">
      <w:pPr>
        <w:pStyle w:val="Prrafodelista"/>
        <w:numPr>
          <w:ilvl w:val="0"/>
          <w:numId w:val="2"/>
        </w:numPr>
        <w:tabs>
          <w:tab w:val="left" w:pos="1060"/>
        </w:tabs>
        <w:spacing w:before="251" w:line="242" w:lineRule="auto"/>
        <w:ind w:right="344"/>
        <w:rPr>
          <w:sz w:val="24"/>
        </w:rPr>
      </w:pPr>
      <w:r>
        <w:rPr>
          <w:w w:val="110"/>
          <w:sz w:val="24"/>
        </w:rPr>
        <w:lastRenderedPageBreak/>
        <w:t>Declaración de verificación del inventario de emisiones de gases de efecto invernadero de la planta de origen.</w:t>
      </w:r>
    </w:p>
    <w:p w14:paraId="151CECAB" w14:textId="1F8432BB" w:rsidR="00045251" w:rsidRDefault="00000000">
      <w:pPr>
        <w:pStyle w:val="Textoindependiente"/>
        <w:spacing w:before="241" w:line="242" w:lineRule="auto"/>
        <w:ind w:left="340" w:right="337"/>
        <w:jc w:val="both"/>
      </w:pPr>
      <w:r>
        <w:rPr>
          <w:w w:val="110"/>
        </w:rPr>
        <w:t>Con relación a la entrega de certificados de calidad del etanol anhidro combustible y</w:t>
      </w:r>
      <w:r>
        <w:rPr>
          <w:spacing w:val="-2"/>
          <w:w w:val="110"/>
        </w:rPr>
        <w:t xml:space="preserve"> </w:t>
      </w:r>
      <w:r>
        <w:rPr>
          <w:w w:val="110"/>
        </w:rPr>
        <w:t>del etanol anhidro combustible desnaturalizado, nos</w:t>
      </w:r>
      <w:r>
        <w:rPr>
          <w:spacing w:val="-1"/>
          <w:w w:val="110"/>
        </w:rPr>
        <w:t xml:space="preserve"> </w:t>
      </w:r>
      <w:r>
        <w:rPr>
          <w:w w:val="110"/>
        </w:rPr>
        <w:t>permitimos informarle que dichos certificados no constituyen información de libre acceso al público, la divulgación de dichos certificados se encuentra sujeta a las disposiciones dadas en la Ley 1581 de 2012 “</w:t>
      </w:r>
      <w:r>
        <w:rPr>
          <w:rFonts w:ascii="Arial" w:hAnsi="Arial"/>
          <w:i/>
          <w:w w:val="110"/>
        </w:rPr>
        <w:t>Ley de Protección de Datos Personales</w:t>
      </w:r>
      <w:r>
        <w:rPr>
          <w:w w:val="110"/>
        </w:rPr>
        <w:t>”</w:t>
      </w:r>
      <w:r>
        <w:rPr>
          <w:spacing w:val="-19"/>
          <w:w w:val="110"/>
        </w:rPr>
        <w:t xml:space="preserve"> </w:t>
      </w:r>
      <w:r>
        <w:rPr>
          <w:w w:val="110"/>
        </w:rPr>
        <w:t>y</w:t>
      </w:r>
      <w:r>
        <w:rPr>
          <w:spacing w:val="-19"/>
          <w:w w:val="110"/>
        </w:rPr>
        <w:t xml:space="preserve"> </w:t>
      </w:r>
      <w:r>
        <w:rPr>
          <w:w w:val="110"/>
        </w:rPr>
        <w:t>la</w:t>
      </w:r>
      <w:r>
        <w:rPr>
          <w:spacing w:val="-19"/>
          <w:w w:val="110"/>
        </w:rPr>
        <w:t xml:space="preserve"> </w:t>
      </w:r>
      <w:r>
        <w:rPr>
          <w:w w:val="110"/>
        </w:rPr>
        <w:t>Ley</w:t>
      </w:r>
      <w:r>
        <w:rPr>
          <w:spacing w:val="-19"/>
          <w:w w:val="110"/>
        </w:rPr>
        <w:t xml:space="preserve"> </w:t>
      </w:r>
      <w:r>
        <w:rPr>
          <w:w w:val="110"/>
        </w:rPr>
        <w:t>1266</w:t>
      </w:r>
      <w:r>
        <w:rPr>
          <w:spacing w:val="-19"/>
          <w:w w:val="110"/>
        </w:rPr>
        <w:t xml:space="preserve"> </w:t>
      </w:r>
      <w:r>
        <w:rPr>
          <w:w w:val="110"/>
        </w:rPr>
        <w:t>de</w:t>
      </w:r>
      <w:r>
        <w:rPr>
          <w:spacing w:val="-20"/>
          <w:w w:val="110"/>
        </w:rPr>
        <w:t xml:space="preserve"> </w:t>
      </w:r>
      <w:r>
        <w:rPr>
          <w:w w:val="110"/>
        </w:rPr>
        <w:t>2008</w:t>
      </w:r>
      <w:r>
        <w:rPr>
          <w:spacing w:val="-19"/>
          <w:w w:val="110"/>
        </w:rPr>
        <w:t xml:space="preserve"> </w:t>
      </w:r>
      <w:r>
        <w:rPr>
          <w:w w:val="110"/>
        </w:rPr>
        <w:t>“...</w:t>
      </w:r>
      <w:r>
        <w:rPr>
          <w:rFonts w:ascii="Arial" w:hAnsi="Arial"/>
          <w:i/>
          <w:w w:val="110"/>
        </w:rPr>
        <w:t>que</w:t>
      </w:r>
      <w:r>
        <w:rPr>
          <w:rFonts w:ascii="Arial" w:hAnsi="Arial"/>
          <w:i/>
          <w:spacing w:val="-14"/>
          <w:w w:val="110"/>
        </w:rPr>
        <w:t xml:space="preserve"> </w:t>
      </w:r>
      <w:r>
        <w:rPr>
          <w:rFonts w:ascii="Arial" w:hAnsi="Arial"/>
          <w:i/>
          <w:w w:val="110"/>
        </w:rPr>
        <w:t>establece</w:t>
      </w:r>
      <w:r>
        <w:rPr>
          <w:rFonts w:ascii="Arial" w:hAnsi="Arial"/>
          <w:i/>
          <w:spacing w:val="-12"/>
          <w:w w:val="110"/>
        </w:rPr>
        <w:t xml:space="preserve"> </w:t>
      </w:r>
      <w:r>
        <w:rPr>
          <w:rFonts w:ascii="Arial" w:hAnsi="Arial"/>
          <w:i/>
          <w:w w:val="110"/>
        </w:rPr>
        <w:t>las</w:t>
      </w:r>
      <w:r>
        <w:rPr>
          <w:rFonts w:ascii="Arial" w:hAnsi="Arial"/>
          <w:i/>
          <w:spacing w:val="-14"/>
          <w:w w:val="110"/>
        </w:rPr>
        <w:t xml:space="preserve"> </w:t>
      </w:r>
      <w:r>
        <w:rPr>
          <w:rFonts w:ascii="Arial" w:hAnsi="Arial"/>
          <w:i/>
          <w:w w:val="110"/>
        </w:rPr>
        <w:t>disposiciones</w:t>
      </w:r>
      <w:r>
        <w:rPr>
          <w:rFonts w:ascii="Arial" w:hAnsi="Arial"/>
          <w:i/>
          <w:spacing w:val="-14"/>
          <w:w w:val="110"/>
        </w:rPr>
        <w:t xml:space="preserve"> </w:t>
      </w:r>
      <w:r>
        <w:rPr>
          <w:rFonts w:ascii="Arial" w:hAnsi="Arial"/>
          <w:i/>
          <w:w w:val="110"/>
        </w:rPr>
        <w:t>generales del hábeas data</w:t>
      </w:r>
      <w:r>
        <w:rPr>
          <w:w w:val="110"/>
        </w:rPr>
        <w:t>”. Por tanto, estos documentos tienen carácter confidencial y su titularidad corresponde a cada empresa importadora, lo cual impide su entrega a terceros sin el consentimiento expreso del titular o una orden legal que lo autorice.</w:t>
      </w:r>
    </w:p>
    <w:p w14:paraId="29563DA3" w14:textId="77777777" w:rsidR="00045251" w:rsidRDefault="00045251">
      <w:pPr>
        <w:pStyle w:val="Textoindependiente"/>
        <w:spacing w:before="64"/>
      </w:pPr>
    </w:p>
    <w:p w14:paraId="6C875A9F" w14:textId="77777777" w:rsidR="00045251" w:rsidRDefault="00000000">
      <w:pPr>
        <w:pStyle w:val="Prrafodelista"/>
        <w:numPr>
          <w:ilvl w:val="0"/>
          <w:numId w:val="3"/>
        </w:numPr>
        <w:tabs>
          <w:tab w:val="left" w:pos="1058"/>
          <w:tab w:val="left" w:pos="1060"/>
        </w:tabs>
        <w:spacing w:line="280" w:lineRule="auto"/>
        <w:ind w:right="367"/>
        <w:jc w:val="both"/>
        <w:rPr>
          <w:i/>
        </w:rPr>
      </w:pPr>
      <w:r>
        <w:rPr>
          <w:i/>
        </w:rPr>
        <w:t>QUE</w:t>
      </w:r>
      <w:r>
        <w:rPr>
          <w:i/>
          <w:spacing w:val="-1"/>
        </w:rPr>
        <w:t xml:space="preserve"> </w:t>
      </w:r>
      <w:r>
        <w:rPr>
          <w:i/>
        </w:rPr>
        <w:t>SE</w:t>
      </w:r>
      <w:r>
        <w:rPr>
          <w:i/>
          <w:spacing w:val="-3"/>
        </w:rPr>
        <w:t xml:space="preserve"> </w:t>
      </w:r>
      <w:r>
        <w:rPr>
          <w:i/>
        </w:rPr>
        <w:t>ME</w:t>
      </w:r>
      <w:r>
        <w:rPr>
          <w:i/>
          <w:spacing w:val="-3"/>
        </w:rPr>
        <w:t xml:space="preserve"> </w:t>
      </w:r>
      <w:r>
        <w:rPr>
          <w:i/>
        </w:rPr>
        <w:t>INFORME,</w:t>
      </w:r>
      <w:r>
        <w:rPr>
          <w:i/>
          <w:spacing w:val="-4"/>
        </w:rPr>
        <w:t xml:space="preserve"> </w:t>
      </w:r>
      <w:r>
        <w:rPr>
          <w:i/>
        </w:rPr>
        <w:t>CON</w:t>
      </w:r>
      <w:r>
        <w:rPr>
          <w:i/>
          <w:spacing w:val="-4"/>
        </w:rPr>
        <w:t xml:space="preserve"> </w:t>
      </w:r>
      <w:r>
        <w:rPr>
          <w:i/>
        </w:rPr>
        <w:t>CLARIDAD</w:t>
      </w:r>
      <w:r>
        <w:rPr>
          <w:i/>
          <w:spacing w:val="-5"/>
        </w:rPr>
        <w:t xml:space="preserve"> </w:t>
      </w:r>
      <w:r>
        <w:rPr>
          <w:i/>
        </w:rPr>
        <w:t>Y</w:t>
      </w:r>
      <w:r>
        <w:rPr>
          <w:i/>
          <w:spacing w:val="-2"/>
        </w:rPr>
        <w:t xml:space="preserve"> </w:t>
      </w:r>
      <w:r>
        <w:rPr>
          <w:i/>
        </w:rPr>
        <w:t>PRECISIÓN,</w:t>
      </w:r>
      <w:r>
        <w:rPr>
          <w:i/>
          <w:spacing w:val="-4"/>
        </w:rPr>
        <w:t xml:space="preserve"> </w:t>
      </w:r>
      <w:r>
        <w:rPr>
          <w:i/>
        </w:rPr>
        <w:t>si</w:t>
      </w:r>
      <w:r>
        <w:rPr>
          <w:i/>
          <w:spacing w:val="-5"/>
        </w:rPr>
        <w:t xml:space="preserve"> </w:t>
      </w:r>
      <w:r>
        <w:rPr>
          <w:i/>
        </w:rPr>
        <w:t>el</w:t>
      </w:r>
      <w:r>
        <w:rPr>
          <w:i/>
          <w:spacing w:val="-3"/>
        </w:rPr>
        <w:t xml:space="preserve"> </w:t>
      </w:r>
      <w:r>
        <w:rPr>
          <w:i/>
        </w:rPr>
        <w:t>etanol</w:t>
      </w:r>
      <w:r>
        <w:rPr>
          <w:i/>
          <w:spacing w:val="-3"/>
        </w:rPr>
        <w:t xml:space="preserve"> </w:t>
      </w:r>
      <w:r>
        <w:rPr>
          <w:i/>
        </w:rPr>
        <w:t>anhidro</w:t>
      </w:r>
      <w:r>
        <w:rPr>
          <w:i/>
          <w:spacing w:val="-4"/>
        </w:rPr>
        <w:t xml:space="preserve"> </w:t>
      </w:r>
      <w:r>
        <w:rPr>
          <w:i/>
        </w:rPr>
        <w:t>combustible</w:t>
      </w:r>
      <w:r>
        <w:rPr>
          <w:i/>
          <w:spacing w:val="-4"/>
        </w:rPr>
        <w:t xml:space="preserve"> </w:t>
      </w:r>
      <w:r>
        <w:rPr>
          <w:i/>
        </w:rPr>
        <w:t>y</w:t>
      </w:r>
      <w:r>
        <w:rPr>
          <w:i/>
          <w:spacing w:val="-3"/>
        </w:rPr>
        <w:t xml:space="preserve"> </w:t>
      </w:r>
      <w:r>
        <w:rPr>
          <w:i/>
        </w:rPr>
        <w:t>el etanol anhidro combustible desnaturalizado importado entre 2021 y 2025 cumple la normativa en lo referente a:</w:t>
      </w:r>
    </w:p>
    <w:p w14:paraId="1FAC7FBF" w14:textId="77777777" w:rsidR="00045251" w:rsidRDefault="00000000">
      <w:pPr>
        <w:pStyle w:val="Prrafodelista"/>
        <w:numPr>
          <w:ilvl w:val="0"/>
          <w:numId w:val="1"/>
        </w:numPr>
        <w:tabs>
          <w:tab w:val="left" w:pos="1780"/>
        </w:tabs>
        <w:spacing w:before="3" w:line="280" w:lineRule="auto"/>
        <w:ind w:right="370"/>
        <w:jc w:val="both"/>
        <w:rPr>
          <w:i/>
        </w:rPr>
      </w:pPr>
      <w:r>
        <w:rPr>
          <w:i/>
        </w:rPr>
        <w:t>la calidad físico-química exigida por</w:t>
      </w:r>
      <w:r>
        <w:rPr>
          <w:i/>
          <w:spacing w:val="-1"/>
        </w:rPr>
        <w:t xml:space="preserve"> </w:t>
      </w:r>
      <w:r>
        <w:rPr>
          <w:i/>
        </w:rPr>
        <w:t>la Resolución</w:t>
      </w:r>
      <w:r>
        <w:rPr>
          <w:i/>
          <w:spacing w:val="-1"/>
        </w:rPr>
        <w:t xml:space="preserve"> </w:t>
      </w:r>
      <w:r>
        <w:rPr>
          <w:i/>
        </w:rPr>
        <w:t>0789 de</w:t>
      </w:r>
      <w:r>
        <w:rPr>
          <w:i/>
          <w:spacing w:val="-1"/>
        </w:rPr>
        <w:t xml:space="preserve"> </w:t>
      </w:r>
      <w:r>
        <w:rPr>
          <w:i/>
        </w:rPr>
        <w:t>2016 y</w:t>
      </w:r>
      <w:r>
        <w:rPr>
          <w:i/>
          <w:spacing w:val="-2"/>
        </w:rPr>
        <w:t xml:space="preserve"> </w:t>
      </w:r>
      <w:r>
        <w:rPr>
          <w:i/>
        </w:rPr>
        <w:t>la Resolución 40444 de 2023, y</w:t>
      </w:r>
    </w:p>
    <w:p w14:paraId="37AD9123" w14:textId="2ED5CDFC" w:rsidR="00045251" w:rsidRDefault="00000000">
      <w:pPr>
        <w:pStyle w:val="Prrafodelista"/>
        <w:numPr>
          <w:ilvl w:val="0"/>
          <w:numId w:val="1"/>
        </w:numPr>
        <w:tabs>
          <w:tab w:val="left" w:pos="1780"/>
        </w:tabs>
        <w:spacing w:before="2" w:line="280" w:lineRule="auto"/>
        <w:ind w:hanging="530"/>
        <w:jc w:val="both"/>
        <w:rPr>
          <w:i/>
        </w:rPr>
      </w:pPr>
      <w:r>
        <w:rPr>
          <w:i/>
        </w:rPr>
        <w:t>las emisiones de gases de efecto invernadero generadas durante su producción, conforme</w:t>
      </w:r>
      <w:r>
        <w:rPr>
          <w:i/>
          <w:spacing w:val="-4"/>
        </w:rPr>
        <w:t xml:space="preserve"> </w:t>
      </w:r>
      <w:r>
        <w:rPr>
          <w:i/>
        </w:rPr>
        <w:t>a</w:t>
      </w:r>
      <w:r>
        <w:rPr>
          <w:i/>
          <w:spacing w:val="-5"/>
        </w:rPr>
        <w:t xml:space="preserve"> </w:t>
      </w:r>
      <w:r>
        <w:rPr>
          <w:i/>
        </w:rPr>
        <w:t>lo</w:t>
      </w:r>
      <w:r>
        <w:rPr>
          <w:i/>
          <w:spacing w:val="-4"/>
        </w:rPr>
        <w:t xml:space="preserve"> </w:t>
      </w:r>
      <w:r>
        <w:rPr>
          <w:i/>
        </w:rPr>
        <w:t>establecido</w:t>
      </w:r>
      <w:r>
        <w:rPr>
          <w:i/>
          <w:spacing w:val="-4"/>
        </w:rPr>
        <w:t xml:space="preserve"> </w:t>
      </w:r>
      <w:r>
        <w:rPr>
          <w:i/>
        </w:rPr>
        <w:t>en</w:t>
      </w:r>
      <w:r>
        <w:rPr>
          <w:i/>
          <w:spacing w:val="-6"/>
        </w:rPr>
        <w:t xml:space="preserve"> </w:t>
      </w:r>
      <w:r>
        <w:rPr>
          <w:i/>
        </w:rPr>
        <w:t>el</w:t>
      </w:r>
      <w:r>
        <w:rPr>
          <w:i/>
          <w:spacing w:val="-5"/>
        </w:rPr>
        <w:t xml:space="preserve"> </w:t>
      </w:r>
      <w:r>
        <w:rPr>
          <w:i/>
        </w:rPr>
        <w:t>Artículo</w:t>
      </w:r>
      <w:r>
        <w:rPr>
          <w:i/>
          <w:spacing w:val="-4"/>
        </w:rPr>
        <w:t xml:space="preserve"> </w:t>
      </w:r>
      <w:r>
        <w:rPr>
          <w:i/>
        </w:rPr>
        <w:t>4</w:t>
      </w:r>
      <w:r>
        <w:rPr>
          <w:i/>
          <w:spacing w:val="-5"/>
        </w:rPr>
        <w:t xml:space="preserve"> </w:t>
      </w:r>
      <w:r>
        <w:rPr>
          <w:i/>
        </w:rPr>
        <w:t>de</w:t>
      </w:r>
      <w:r>
        <w:rPr>
          <w:i/>
          <w:spacing w:val="-6"/>
        </w:rPr>
        <w:t xml:space="preserve"> </w:t>
      </w:r>
      <w:r>
        <w:rPr>
          <w:i/>
        </w:rPr>
        <w:t>la</w:t>
      </w:r>
      <w:r>
        <w:rPr>
          <w:i/>
          <w:spacing w:val="-3"/>
        </w:rPr>
        <w:t xml:space="preserve"> </w:t>
      </w:r>
      <w:r>
        <w:rPr>
          <w:i/>
        </w:rPr>
        <w:t>Resolución</w:t>
      </w:r>
      <w:r>
        <w:rPr>
          <w:i/>
          <w:spacing w:val="-4"/>
        </w:rPr>
        <w:t xml:space="preserve"> </w:t>
      </w:r>
      <w:r>
        <w:rPr>
          <w:i/>
        </w:rPr>
        <w:t>1962</w:t>
      </w:r>
      <w:r>
        <w:rPr>
          <w:i/>
          <w:spacing w:val="-3"/>
        </w:rPr>
        <w:t xml:space="preserve"> </w:t>
      </w:r>
      <w:r>
        <w:rPr>
          <w:i/>
        </w:rPr>
        <w:t>de</w:t>
      </w:r>
      <w:r>
        <w:rPr>
          <w:i/>
          <w:spacing w:val="-4"/>
        </w:rPr>
        <w:t xml:space="preserve"> </w:t>
      </w:r>
      <w:r>
        <w:rPr>
          <w:i/>
        </w:rPr>
        <w:t>2017</w:t>
      </w:r>
      <w:r>
        <w:rPr>
          <w:i/>
          <w:spacing w:val="-3"/>
        </w:rPr>
        <w:t xml:space="preserve"> </w:t>
      </w:r>
      <w:r>
        <w:rPr>
          <w:i/>
        </w:rPr>
        <w:t>del</w:t>
      </w:r>
      <w:r>
        <w:rPr>
          <w:i/>
          <w:spacing w:val="-5"/>
        </w:rPr>
        <w:t xml:space="preserve"> </w:t>
      </w:r>
      <w:r>
        <w:rPr>
          <w:i/>
        </w:rPr>
        <w:t>Ministerio</w:t>
      </w:r>
      <w:r>
        <w:rPr>
          <w:i/>
          <w:spacing w:val="-10"/>
        </w:rPr>
        <w:t xml:space="preserve"> </w:t>
      </w:r>
      <w:r>
        <w:rPr>
          <w:i/>
        </w:rPr>
        <w:t>de</w:t>
      </w:r>
      <w:r>
        <w:rPr>
          <w:i/>
          <w:spacing w:val="-12"/>
        </w:rPr>
        <w:t xml:space="preserve"> </w:t>
      </w:r>
      <w:r>
        <w:rPr>
          <w:i/>
        </w:rPr>
        <w:t>Ambiente</w:t>
      </w:r>
      <w:r>
        <w:rPr>
          <w:i/>
          <w:spacing w:val="-10"/>
        </w:rPr>
        <w:t xml:space="preserve"> </w:t>
      </w:r>
      <w:r>
        <w:rPr>
          <w:i/>
        </w:rPr>
        <w:t>y</w:t>
      </w:r>
      <w:r>
        <w:rPr>
          <w:i/>
          <w:spacing w:val="-11"/>
        </w:rPr>
        <w:t xml:space="preserve"> </w:t>
      </w:r>
      <w:r>
        <w:rPr>
          <w:i/>
        </w:rPr>
        <w:t>Desarrollo</w:t>
      </w:r>
      <w:r>
        <w:rPr>
          <w:i/>
          <w:spacing w:val="-8"/>
        </w:rPr>
        <w:t xml:space="preserve"> </w:t>
      </w:r>
      <w:r>
        <w:rPr>
          <w:i/>
        </w:rPr>
        <w:t>Sostenible.</w:t>
      </w:r>
    </w:p>
    <w:p w14:paraId="2A0BD099" w14:textId="77777777" w:rsidR="00045251" w:rsidRDefault="00045251">
      <w:pPr>
        <w:pStyle w:val="Textoindependiente"/>
        <w:spacing w:before="62"/>
        <w:rPr>
          <w:i/>
          <w:sz w:val="22"/>
        </w:rPr>
      </w:pPr>
    </w:p>
    <w:p w14:paraId="224E3ABA" w14:textId="77777777" w:rsidR="00045251" w:rsidRDefault="00000000">
      <w:pPr>
        <w:pStyle w:val="Ttulo1"/>
        <w:rPr>
          <w:b w:val="0"/>
        </w:rPr>
      </w:pPr>
      <w:r>
        <w:rPr>
          <w:spacing w:val="-2"/>
          <w:w w:val="105"/>
        </w:rPr>
        <w:t>Respuesta</w:t>
      </w:r>
      <w:r>
        <w:rPr>
          <w:b w:val="0"/>
          <w:spacing w:val="-2"/>
          <w:w w:val="105"/>
        </w:rPr>
        <w:t>:</w:t>
      </w:r>
    </w:p>
    <w:p w14:paraId="2E2FAD70" w14:textId="77777777" w:rsidR="00045251" w:rsidRDefault="00045251">
      <w:pPr>
        <w:pStyle w:val="Textoindependiente"/>
        <w:spacing w:before="6"/>
      </w:pPr>
    </w:p>
    <w:p w14:paraId="761D808B" w14:textId="7A4B434F" w:rsidR="00045251" w:rsidRDefault="00000000">
      <w:pPr>
        <w:pStyle w:val="Textoindependiente"/>
        <w:spacing w:before="1" w:line="242" w:lineRule="auto"/>
        <w:ind w:left="340" w:right="331"/>
        <w:jc w:val="both"/>
      </w:pPr>
      <w:proofErr w:type="spellStart"/>
      <w:r>
        <w:rPr>
          <w:w w:val="110"/>
        </w:rPr>
        <w:t>Item</w:t>
      </w:r>
      <w:proofErr w:type="spellEnd"/>
      <w:r>
        <w:rPr>
          <w:w w:val="110"/>
        </w:rPr>
        <w:t xml:space="preserve"> i: En relación con las especificaciones de calidad que debe cumplir el etanol anhidro combustible desnaturalizado importado, se informa que el importador está obligado a demostrar la conformidad del producto lote a lote, mediante un certificado de tercera parte.</w:t>
      </w:r>
    </w:p>
    <w:p w14:paraId="64D9530C" w14:textId="77777777" w:rsidR="00045251" w:rsidRDefault="00045251">
      <w:pPr>
        <w:pStyle w:val="Textoindependiente"/>
        <w:spacing w:before="5"/>
      </w:pPr>
    </w:p>
    <w:p w14:paraId="0053EBA0" w14:textId="532A6946" w:rsidR="00045251" w:rsidRDefault="00000000">
      <w:pPr>
        <w:pStyle w:val="Textoindependiente"/>
        <w:spacing w:line="242" w:lineRule="auto"/>
        <w:ind w:left="340" w:right="331"/>
        <w:jc w:val="both"/>
      </w:pPr>
      <w:r>
        <w:rPr>
          <w:w w:val="110"/>
        </w:rPr>
        <w:t>El</w:t>
      </w:r>
      <w:r>
        <w:rPr>
          <w:spacing w:val="-4"/>
          <w:w w:val="110"/>
        </w:rPr>
        <w:t xml:space="preserve"> </w:t>
      </w:r>
      <w:r>
        <w:rPr>
          <w:w w:val="110"/>
        </w:rPr>
        <w:t>Decreto</w:t>
      </w:r>
      <w:r>
        <w:rPr>
          <w:spacing w:val="-2"/>
          <w:w w:val="110"/>
        </w:rPr>
        <w:t xml:space="preserve"> </w:t>
      </w:r>
      <w:r>
        <w:rPr>
          <w:w w:val="110"/>
        </w:rPr>
        <w:t>1073</w:t>
      </w:r>
      <w:r>
        <w:rPr>
          <w:spacing w:val="-2"/>
          <w:w w:val="110"/>
        </w:rPr>
        <w:t xml:space="preserve"> </w:t>
      </w:r>
      <w:r>
        <w:rPr>
          <w:w w:val="110"/>
        </w:rPr>
        <w:t>de</w:t>
      </w:r>
      <w:r>
        <w:rPr>
          <w:spacing w:val="-3"/>
          <w:w w:val="110"/>
        </w:rPr>
        <w:t xml:space="preserve"> </w:t>
      </w:r>
      <w:r>
        <w:rPr>
          <w:w w:val="110"/>
        </w:rPr>
        <w:t>2015,</w:t>
      </w:r>
      <w:r>
        <w:rPr>
          <w:spacing w:val="-2"/>
          <w:w w:val="110"/>
        </w:rPr>
        <w:t xml:space="preserve"> </w:t>
      </w:r>
      <w:r>
        <w:rPr>
          <w:w w:val="110"/>
        </w:rPr>
        <w:t>Único</w:t>
      </w:r>
      <w:r>
        <w:rPr>
          <w:spacing w:val="-4"/>
          <w:w w:val="110"/>
        </w:rPr>
        <w:t xml:space="preserve"> </w:t>
      </w:r>
      <w:r>
        <w:rPr>
          <w:w w:val="110"/>
        </w:rPr>
        <w:t>Reglamentario</w:t>
      </w:r>
      <w:r>
        <w:rPr>
          <w:spacing w:val="-2"/>
          <w:w w:val="110"/>
        </w:rPr>
        <w:t xml:space="preserve"> </w:t>
      </w:r>
      <w:r>
        <w:rPr>
          <w:w w:val="110"/>
        </w:rPr>
        <w:t>del</w:t>
      </w:r>
      <w:r>
        <w:rPr>
          <w:spacing w:val="-2"/>
          <w:w w:val="110"/>
        </w:rPr>
        <w:t xml:space="preserve"> </w:t>
      </w:r>
      <w:r>
        <w:rPr>
          <w:w w:val="110"/>
        </w:rPr>
        <w:t>Sector</w:t>
      </w:r>
      <w:r>
        <w:rPr>
          <w:spacing w:val="-2"/>
          <w:w w:val="110"/>
        </w:rPr>
        <w:t xml:space="preserve"> </w:t>
      </w:r>
      <w:r>
        <w:rPr>
          <w:w w:val="110"/>
        </w:rPr>
        <w:t>Administrativo de</w:t>
      </w:r>
      <w:r>
        <w:rPr>
          <w:spacing w:val="-3"/>
          <w:w w:val="110"/>
        </w:rPr>
        <w:t xml:space="preserve"> </w:t>
      </w:r>
      <w:r>
        <w:rPr>
          <w:w w:val="110"/>
        </w:rPr>
        <w:t>Minas y Energía, en su artículo 2.2.1.1.2.2.3.79, dispone que los combustibles líquidos derivados del petróleo que se importen al territorio nacional deben contar</w:t>
      </w:r>
      <w:r>
        <w:rPr>
          <w:spacing w:val="-1"/>
          <w:w w:val="110"/>
        </w:rPr>
        <w:t xml:space="preserve"> </w:t>
      </w:r>
      <w:r>
        <w:rPr>
          <w:w w:val="110"/>
        </w:rPr>
        <w:t>con</w:t>
      </w:r>
      <w:r>
        <w:rPr>
          <w:spacing w:val="-3"/>
          <w:w w:val="110"/>
        </w:rPr>
        <w:t xml:space="preserve"> </w:t>
      </w:r>
      <w:r>
        <w:rPr>
          <w:w w:val="110"/>
        </w:rPr>
        <w:t>un</w:t>
      </w:r>
      <w:r>
        <w:rPr>
          <w:spacing w:val="-3"/>
          <w:w w:val="110"/>
        </w:rPr>
        <w:t xml:space="preserve"> </w:t>
      </w:r>
      <w:r>
        <w:rPr>
          <w:w w:val="110"/>
        </w:rPr>
        <w:t>certificado</w:t>
      </w:r>
      <w:r>
        <w:rPr>
          <w:spacing w:val="-1"/>
          <w:w w:val="110"/>
        </w:rPr>
        <w:t xml:space="preserve"> </w:t>
      </w:r>
      <w:r>
        <w:rPr>
          <w:w w:val="110"/>
        </w:rPr>
        <w:t>de</w:t>
      </w:r>
      <w:r>
        <w:rPr>
          <w:spacing w:val="-2"/>
          <w:w w:val="110"/>
        </w:rPr>
        <w:t xml:space="preserve"> </w:t>
      </w:r>
      <w:r>
        <w:rPr>
          <w:w w:val="110"/>
        </w:rPr>
        <w:t>conformidad</w:t>
      </w:r>
      <w:r>
        <w:rPr>
          <w:spacing w:val="-2"/>
          <w:w w:val="110"/>
        </w:rPr>
        <w:t xml:space="preserve"> </w:t>
      </w:r>
      <w:r>
        <w:rPr>
          <w:w w:val="110"/>
        </w:rPr>
        <w:t>expedido</w:t>
      </w:r>
      <w:r>
        <w:rPr>
          <w:spacing w:val="-1"/>
          <w:w w:val="110"/>
        </w:rPr>
        <w:t xml:space="preserve"> </w:t>
      </w:r>
      <w:r>
        <w:rPr>
          <w:w w:val="110"/>
        </w:rPr>
        <w:t>por</w:t>
      </w:r>
      <w:r>
        <w:rPr>
          <w:spacing w:val="-3"/>
          <w:w w:val="110"/>
        </w:rPr>
        <w:t xml:space="preserve"> </w:t>
      </w:r>
      <w:r>
        <w:rPr>
          <w:w w:val="110"/>
        </w:rPr>
        <w:t>un</w:t>
      </w:r>
      <w:r>
        <w:rPr>
          <w:spacing w:val="-3"/>
          <w:w w:val="110"/>
        </w:rPr>
        <w:t xml:space="preserve"> </w:t>
      </w:r>
      <w:r>
        <w:rPr>
          <w:w w:val="110"/>
        </w:rPr>
        <w:t>organismo</w:t>
      </w:r>
      <w:r>
        <w:rPr>
          <w:spacing w:val="-1"/>
          <w:w w:val="110"/>
        </w:rPr>
        <w:t xml:space="preserve"> </w:t>
      </w:r>
      <w:r>
        <w:rPr>
          <w:w w:val="110"/>
        </w:rPr>
        <w:t>certificador</w:t>
      </w:r>
      <w:r>
        <w:rPr>
          <w:spacing w:val="-7"/>
          <w:w w:val="110"/>
        </w:rPr>
        <w:t xml:space="preserve"> </w:t>
      </w:r>
      <w:r>
        <w:rPr>
          <w:w w:val="110"/>
        </w:rPr>
        <w:t>acreditado,</w:t>
      </w:r>
      <w:r>
        <w:rPr>
          <w:spacing w:val="-5"/>
          <w:w w:val="110"/>
        </w:rPr>
        <w:t xml:space="preserve"> </w:t>
      </w:r>
      <w:r>
        <w:rPr>
          <w:w w:val="110"/>
        </w:rPr>
        <w:t>que</w:t>
      </w:r>
      <w:r>
        <w:rPr>
          <w:spacing w:val="-6"/>
          <w:w w:val="110"/>
        </w:rPr>
        <w:t xml:space="preserve"> </w:t>
      </w:r>
      <w:r>
        <w:rPr>
          <w:w w:val="110"/>
        </w:rPr>
        <w:t>garantice</w:t>
      </w:r>
      <w:r>
        <w:rPr>
          <w:spacing w:val="-6"/>
          <w:w w:val="110"/>
        </w:rPr>
        <w:t xml:space="preserve"> </w:t>
      </w:r>
      <w:r>
        <w:rPr>
          <w:w w:val="110"/>
        </w:rPr>
        <w:t>el</w:t>
      </w:r>
      <w:r>
        <w:rPr>
          <w:spacing w:val="-7"/>
          <w:w w:val="110"/>
        </w:rPr>
        <w:t xml:space="preserve"> </w:t>
      </w:r>
      <w:r>
        <w:rPr>
          <w:w w:val="110"/>
        </w:rPr>
        <w:t>cumplimiento</w:t>
      </w:r>
      <w:r>
        <w:rPr>
          <w:spacing w:val="-5"/>
          <w:w w:val="110"/>
        </w:rPr>
        <w:t xml:space="preserve"> </w:t>
      </w:r>
      <w:r>
        <w:rPr>
          <w:w w:val="110"/>
        </w:rPr>
        <w:t>de</w:t>
      </w:r>
      <w:r>
        <w:rPr>
          <w:spacing w:val="-6"/>
          <w:w w:val="110"/>
        </w:rPr>
        <w:t xml:space="preserve"> </w:t>
      </w:r>
      <w:r>
        <w:rPr>
          <w:w w:val="110"/>
        </w:rPr>
        <w:t>los</w:t>
      </w:r>
      <w:r>
        <w:rPr>
          <w:spacing w:val="-6"/>
          <w:w w:val="110"/>
        </w:rPr>
        <w:t xml:space="preserve"> </w:t>
      </w:r>
      <w:r>
        <w:rPr>
          <w:w w:val="110"/>
        </w:rPr>
        <w:t>requisitos</w:t>
      </w:r>
      <w:r>
        <w:rPr>
          <w:spacing w:val="-6"/>
          <w:w w:val="110"/>
        </w:rPr>
        <w:t xml:space="preserve"> </w:t>
      </w:r>
      <w:r>
        <w:rPr>
          <w:w w:val="110"/>
        </w:rPr>
        <w:t>de</w:t>
      </w:r>
      <w:r>
        <w:rPr>
          <w:spacing w:val="-7"/>
          <w:w w:val="110"/>
        </w:rPr>
        <w:t xml:space="preserve"> </w:t>
      </w:r>
      <w:r>
        <w:rPr>
          <w:w w:val="110"/>
        </w:rPr>
        <w:t>calidad</w:t>
      </w:r>
      <w:r>
        <w:rPr>
          <w:spacing w:val="-7"/>
          <w:w w:val="110"/>
        </w:rPr>
        <w:t xml:space="preserve"> </w:t>
      </w:r>
      <w:r>
        <w:rPr>
          <w:w w:val="110"/>
        </w:rPr>
        <w:t>previstos en la normativa aplicable.</w:t>
      </w:r>
    </w:p>
    <w:p w14:paraId="2E82FAB2" w14:textId="77777777" w:rsidR="00045251" w:rsidRDefault="00045251">
      <w:pPr>
        <w:pStyle w:val="Textoindependiente"/>
        <w:spacing w:line="242" w:lineRule="auto"/>
        <w:jc w:val="both"/>
        <w:sectPr w:rsidR="00045251">
          <w:pgSz w:w="12240" w:h="15840"/>
          <w:pgMar w:top="2760" w:right="1080" w:bottom="1600" w:left="1080" w:header="750" w:footer="1405" w:gutter="0"/>
          <w:cols w:space="720"/>
        </w:sectPr>
      </w:pPr>
    </w:p>
    <w:p w14:paraId="71D84086" w14:textId="77777777" w:rsidR="00045251" w:rsidRDefault="00045251">
      <w:pPr>
        <w:pStyle w:val="Textoindependiente"/>
        <w:spacing w:before="254"/>
      </w:pPr>
    </w:p>
    <w:p w14:paraId="1030564F" w14:textId="76A04F37" w:rsidR="00045251" w:rsidRDefault="00000000">
      <w:pPr>
        <w:pStyle w:val="Textoindependiente"/>
        <w:spacing w:line="242" w:lineRule="auto"/>
        <w:ind w:left="340" w:right="331"/>
        <w:jc w:val="both"/>
      </w:pPr>
      <w:r>
        <w:rPr>
          <w:w w:val="110"/>
        </w:rPr>
        <w:t>Adicionalmente, el artículo 5 de la Resolución 0789 de 2016 establece que la conformidad del etanol anhidro combustible desnaturalizado importado debe acreditarse mediante un certificado de conformidad expedido por un organismo de certificación de producto acreditado por la ONAC con los parámetros fisicoquímicos definidos en la Tabla 2.</w:t>
      </w:r>
    </w:p>
    <w:p w14:paraId="296BD178" w14:textId="77777777" w:rsidR="00045251" w:rsidRDefault="00045251">
      <w:pPr>
        <w:pStyle w:val="Textoindependiente"/>
        <w:spacing w:before="6"/>
      </w:pPr>
    </w:p>
    <w:p w14:paraId="284FA7FC" w14:textId="115FB531" w:rsidR="00045251" w:rsidRDefault="00AC4CE9">
      <w:pPr>
        <w:pStyle w:val="Textoindependiente"/>
        <w:spacing w:line="242" w:lineRule="auto"/>
        <w:ind w:left="340" w:right="333"/>
        <w:jc w:val="both"/>
      </w:pPr>
      <w:r>
        <w:rPr>
          <w:w w:val="110"/>
        </w:rPr>
        <w:t xml:space="preserve">En </w:t>
      </w:r>
      <w:r w:rsidR="00000000">
        <w:rPr>
          <w:w w:val="110"/>
        </w:rPr>
        <w:t xml:space="preserve">relación </w:t>
      </w:r>
      <w:r>
        <w:rPr>
          <w:w w:val="110"/>
        </w:rPr>
        <w:t xml:space="preserve">con </w:t>
      </w:r>
      <w:r w:rsidR="00000000">
        <w:rPr>
          <w:w w:val="110"/>
        </w:rPr>
        <w:t>la Resolución 40444 de 2023, sobre los requisitos de calidad de las gasolinas oxigenadas con etanol, se dispone que cuando se despacha o comercializa gasolina oxigenada, el responsable debe contar con un certificado que garantice el cumplimiento de los parámetros establecidos en la Tabla 2B de</w:t>
      </w:r>
      <w:r w:rsidR="00000000">
        <w:rPr>
          <w:spacing w:val="-2"/>
          <w:w w:val="110"/>
        </w:rPr>
        <w:t xml:space="preserve"> </w:t>
      </w:r>
      <w:r w:rsidR="00000000">
        <w:rPr>
          <w:w w:val="110"/>
        </w:rPr>
        <w:t>dicha</w:t>
      </w:r>
      <w:r w:rsidR="00000000">
        <w:rPr>
          <w:spacing w:val="-1"/>
          <w:w w:val="110"/>
        </w:rPr>
        <w:t xml:space="preserve"> </w:t>
      </w:r>
      <w:r w:rsidR="00000000">
        <w:rPr>
          <w:w w:val="110"/>
        </w:rPr>
        <w:t>Resolución.</w:t>
      </w:r>
      <w:r w:rsidR="00000000">
        <w:rPr>
          <w:spacing w:val="-1"/>
          <w:w w:val="110"/>
        </w:rPr>
        <w:t xml:space="preserve"> </w:t>
      </w:r>
      <w:r w:rsidR="00000000">
        <w:rPr>
          <w:w w:val="110"/>
        </w:rPr>
        <w:t>En</w:t>
      </w:r>
      <w:r w:rsidR="00000000">
        <w:rPr>
          <w:spacing w:val="-4"/>
          <w:w w:val="110"/>
        </w:rPr>
        <w:t xml:space="preserve"> </w:t>
      </w:r>
      <w:r w:rsidR="00000000">
        <w:rPr>
          <w:w w:val="110"/>
        </w:rPr>
        <w:t>este caso,</w:t>
      </w:r>
      <w:r w:rsidR="00000000">
        <w:rPr>
          <w:spacing w:val="-3"/>
          <w:w w:val="110"/>
        </w:rPr>
        <w:t xml:space="preserve"> </w:t>
      </w:r>
      <w:r w:rsidR="00000000">
        <w:rPr>
          <w:w w:val="110"/>
        </w:rPr>
        <w:t>la</w:t>
      </w:r>
      <w:r w:rsidR="00000000">
        <w:rPr>
          <w:spacing w:val="-3"/>
          <w:w w:val="110"/>
        </w:rPr>
        <w:t xml:space="preserve"> </w:t>
      </w:r>
      <w:r w:rsidR="00000000">
        <w:rPr>
          <w:w w:val="110"/>
        </w:rPr>
        <w:t>obligación</w:t>
      </w:r>
      <w:r w:rsidR="00000000">
        <w:rPr>
          <w:spacing w:val="-2"/>
          <w:w w:val="110"/>
        </w:rPr>
        <w:t xml:space="preserve"> </w:t>
      </w:r>
      <w:r w:rsidR="00000000">
        <w:rPr>
          <w:w w:val="110"/>
        </w:rPr>
        <w:t>es</w:t>
      </w:r>
      <w:r w:rsidR="00000000">
        <w:rPr>
          <w:spacing w:val="-2"/>
          <w:w w:val="110"/>
        </w:rPr>
        <w:t xml:space="preserve"> </w:t>
      </w:r>
      <w:r w:rsidR="00000000">
        <w:rPr>
          <w:w w:val="110"/>
        </w:rPr>
        <w:t>de</w:t>
      </w:r>
      <w:r w:rsidR="00000000">
        <w:rPr>
          <w:spacing w:val="-2"/>
          <w:w w:val="110"/>
        </w:rPr>
        <w:t xml:space="preserve"> </w:t>
      </w:r>
      <w:r w:rsidR="00000000">
        <w:rPr>
          <w:w w:val="110"/>
        </w:rPr>
        <w:t>los</w:t>
      </w:r>
      <w:r w:rsidR="00000000">
        <w:rPr>
          <w:spacing w:val="-2"/>
          <w:w w:val="110"/>
        </w:rPr>
        <w:t xml:space="preserve"> </w:t>
      </w:r>
      <w:r w:rsidR="00000000">
        <w:rPr>
          <w:w w:val="110"/>
        </w:rPr>
        <w:t>“agentes mayoristas” quienes son los mezcladores nacionales combustibles de plantas de abasto o terminales, responsables de certificar que el producto terminado mezclado cumpla con los requisitos de calidad.</w:t>
      </w:r>
    </w:p>
    <w:p w14:paraId="12EC3BA7" w14:textId="77777777" w:rsidR="00045251" w:rsidRDefault="00045251">
      <w:pPr>
        <w:pStyle w:val="Textoindependiente"/>
        <w:spacing w:before="7"/>
      </w:pPr>
    </w:p>
    <w:p w14:paraId="0BB925A0" w14:textId="3A262E1C" w:rsidR="00045251" w:rsidRDefault="00000000">
      <w:pPr>
        <w:pStyle w:val="Textoindependiente"/>
        <w:spacing w:before="1" w:line="242" w:lineRule="auto"/>
        <w:ind w:left="340" w:right="331"/>
        <w:jc w:val="both"/>
      </w:pPr>
      <w:r>
        <w:rPr>
          <w:w w:val="105"/>
        </w:rPr>
        <w:t>El parágrafo 1 del artículo 3 de la Resolución 40444 de 2023 precisa que, para garantizar</w:t>
      </w:r>
      <w:r>
        <w:rPr>
          <w:spacing w:val="40"/>
          <w:w w:val="105"/>
        </w:rPr>
        <w:t xml:space="preserve"> </w:t>
      </w:r>
      <w:r>
        <w:rPr>
          <w:w w:val="105"/>
        </w:rPr>
        <w:t>la</w:t>
      </w:r>
      <w:r>
        <w:rPr>
          <w:spacing w:val="40"/>
          <w:w w:val="105"/>
        </w:rPr>
        <w:t xml:space="preserve"> </w:t>
      </w:r>
      <w:r>
        <w:rPr>
          <w:w w:val="105"/>
        </w:rPr>
        <w:t>correcta</w:t>
      </w:r>
      <w:r>
        <w:rPr>
          <w:spacing w:val="40"/>
          <w:w w:val="105"/>
        </w:rPr>
        <w:t xml:space="preserve"> </w:t>
      </w:r>
      <w:r>
        <w:rPr>
          <w:w w:val="105"/>
        </w:rPr>
        <w:t>aplicación</w:t>
      </w:r>
      <w:r>
        <w:rPr>
          <w:spacing w:val="40"/>
          <w:w w:val="105"/>
        </w:rPr>
        <w:t xml:space="preserve"> </w:t>
      </w:r>
      <w:r>
        <w:rPr>
          <w:w w:val="105"/>
        </w:rPr>
        <w:t>de</w:t>
      </w:r>
      <w:r>
        <w:rPr>
          <w:spacing w:val="40"/>
          <w:w w:val="105"/>
        </w:rPr>
        <w:t xml:space="preserve"> </w:t>
      </w:r>
      <w:r>
        <w:rPr>
          <w:w w:val="105"/>
        </w:rPr>
        <w:t>los</w:t>
      </w:r>
      <w:r>
        <w:rPr>
          <w:spacing w:val="40"/>
          <w:w w:val="105"/>
        </w:rPr>
        <w:t xml:space="preserve"> </w:t>
      </w:r>
      <w:r>
        <w:rPr>
          <w:w w:val="105"/>
        </w:rPr>
        <w:t>métodos</w:t>
      </w:r>
      <w:r>
        <w:rPr>
          <w:spacing w:val="40"/>
          <w:w w:val="105"/>
        </w:rPr>
        <w:t xml:space="preserve"> </w:t>
      </w:r>
      <w:r>
        <w:rPr>
          <w:w w:val="105"/>
        </w:rPr>
        <w:t>de</w:t>
      </w:r>
      <w:r>
        <w:rPr>
          <w:spacing w:val="40"/>
          <w:w w:val="105"/>
        </w:rPr>
        <w:t xml:space="preserve"> </w:t>
      </w:r>
      <w:r>
        <w:rPr>
          <w:w w:val="105"/>
        </w:rPr>
        <w:t>ensayo</w:t>
      </w:r>
      <w:r>
        <w:rPr>
          <w:spacing w:val="40"/>
          <w:w w:val="105"/>
        </w:rPr>
        <w:t xml:space="preserve"> </w:t>
      </w:r>
      <w:r>
        <w:rPr>
          <w:w w:val="105"/>
        </w:rPr>
        <w:t>indicados</w:t>
      </w:r>
      <w:r>
        <w:rPr>
          <w:spacing w:val="40"/>
          <w:w w:val="105"/>
        </w:rPr>
        <w:t xml:space="preserve"> </w:t>
      </w:r>
      <w:r>
        <w:rPr>
          <w:w w:val="105"/>
        </w:rPr>
        <w:t>en</w:t>
      </w:r>
      <w:r>
        <w:rPr>
          <w:spacing w:val="40"/>
          <w:w w:val="105"/>
        </w:rPr>
        <w:t xml:space="preserve"> </w:t>
      </w:r>
      <w:r>
        <w:rPr>
          <w:w w:val="105"/>
        </w:rPr>
        <w:t>la</w:t>
      </w:r>
      <w:r>
        <w:rPr>
          <w:spacing w:val="40"/>
          <w:w w:val="105"/>
        </w:rPr>
        <w:t xml:space="preserve"> </w:t>
      </w:r>
      <w:r>
        <w:rPr>
          <w:w w:val="105"/>
        </w:rPr>
        <w:t>tabla 2B, se debe tener en cuenta: “</w:t>
      </w:r>
      <w:r>
        <w:rPr>
          <w:rFonts w:ascii="Verdana" w:hAnsi="Verdana"/>
          <w:w w:val="105"/>
          <w:sz w:val="22"/>
        </w:rPr>
        <w:t xml:space="preserve">(…) </w:t>
      </w:r>
      <w:r>
        <w:rPr>
          <w:w w:val="105"/>
        </w:rPr>
        <w:t>Que el criterio de conformidad del resultado de cada ensayo corresponde al límite establecido, considerando la incertidumbre</w:t>
      </w:r>
      <w:r>
        <w:rPr>
          <w:spacing w:val="40"/>
          <w:w w:val="105"/>
        </w:rPr>
        <w:t xml:space="preserve"> </w:t>
      </w:r>
      <w:r>
        <w:rPr>
          <w:w w:val="105"/>
        </w:rPr>
        <w:t>asegurada</w:t>
      </w:r>
      <w:r>
        <w:rPr>
          <w:spacing w:val="40"/>
          <w:w w:val="105"/>
        </w:rPr>
        <w:t xml:space="preserve"> </w:t>
      </w:r>
      <w:r>
        <w:rPr>
          <w:w w:val="105"/>
        </w:rPr>
        <w:t>por</w:t>
      </w:r>
      <w:r>
        <w:rPr>
          <w:spacing w:val="40"/>
          <w:w w:val="105"/>
        </w:rPr>
        <w:t xml:space="preserve"> </w:t>
      </w:r>
      <w:r>
        <w:rPr>
          <w:w w:val="105"/>
        </w:rPr>
        <w:t>los</w:t>
      </w:r>
      <w:r>
        <w:rPr>
          <w:spacing w:val="40"/>
          <w:w w:val="105"/>
        </w:rPr>
        <w:t xml:space="preserve"> </w:t>
      </w:r>
      <w:r>
        <w:rPr>
          <w:w w:val="105"/>
        </w:rPr>
        <w:t>laboratorios</w:t>
      </w:r>
      <w:r>
        <w:rPr>
          <w:spacing w:val="40"/>
          <w:w w:val="105"/>
        </w:rPr>
        <w:t xml:space="preserve"> </w:t>
      </w:r>
      <w:r>
        <w:rPr>
          <w:w w:val="105"/>
        </w:rPr>
        <w:t>acreditados</w:t>
      </w:r>
      <w:r>
        <w:rPr>
          <w:spacing w:val="40"/>
          <w:w w:val="105"/>
        </w:rPr>
        <w:t xml:space="preserve"> </w:t>
      </w:r>
      <w:r>
        <w:rPr>
          <w:w w:val="105"/>
        </w:rPr>
        <w:t>por</w:t>
      </w:r>
      <w:r>
        <w:rPr>
          <w:spacing w:val="40"/>
          <w:w w:val="105"/>
        </w:rPr>
        <w:t xml:space="preserve"> </w:t>
      </w:r>
      <w:r>
        <w:rPr>
          <w:w w:val="105"/>
        </w:rPr>
        <w:t>el</w:t>
      </w:r>
      <w:r>
        <w:rPr>
          <w:spacing w:val="40"/>
          <w:w w:val="105"/>
        </w:rPr>
        <w:t xml:space="preserve"> </w:t>
      </w:r>
      <w:r>
        <w:rPr>
          <w:w w:val="105"/>
        </w:rPr>
        <w:t>ONAC</w:t>
      </w:r>
      <w:r>
        <w:rPr>
          <w:spacing w:val="40"/>
          <w:w w:val="105"/>
        </w:rPr>
        <w:t xml:space="preserve"> </w:t>
      </w:r>
      <w:r>
        <w:rPr>
          <w:w w:val="105"/>
        </w:rPr>
        <w:t>bajo</w:t>
      </w:r>
      <w:r>
        <w:rPr>
          <w:spacing w:val="40"/>
          <w:w w:val="105"/>
        </w:rPr>
        <w:t xml:space="preserve"> </w:t>
      </w:r>
      <w:r>
        <w:rPr>
          <w:w w:val="105"/>
        </w:rPr>
        <w:t>la</w:t>
      </w:r>
      <w:r>
        <w:rPr>
          <w:spacing w:val="40"/>
          <w:w w:val="105"/>
        </w:rPr>
        <w:t xml:space="preserve"> </w:t>
      </w:r>
      <w:r>
        <w:rPr>
          <w:w w:val="105"/>
        </w:rPr>
        <w:t>norma</w:t>
      </w:r>
      <w:r>
        <w:rPr>
          <w:spacing w:val="40"/>
          <w:w w:val="105"/>
        </w:rPr>
        <w:t xml:space="preserve"> </w:t>
      </w:r>
      <w:r>
        <w:rPr>
          <w:w w:val="105"/>
        </w:rPr>
        <w:t>ISO/IEC</w:t>
      </w:r>
      <w:r>
        <w:rPr>
          <w:spacing w:val="40"/>
          <w:w w:val="105"/>
        </w:rPr>
        <w:t xml:space="preserve"> </w:t>
      </w:r>
      <w:r>
        <w:rPr>
          <w:w w:val="105"/>
        </w:rPr>
        <w:t>17025,</w:t>
      </w:r>
      <w:r>
        <w:rPr>
          <w:spacing w:val="40"/>
          <w:w w:val="105"/>
        </w:rPr>
        <w:t xml:space="preserve"> </w:t>
      </w:r>
      <w:r>
        <w:rPr>
          <w:w w:val="105"/>
        </w:rPr>
        <w:t>o</w:t>
      </w:r>
      <w:r>
        <w:rPr>
          <w:spacing w:val="40"/>
          <w:w w:val="105"/>
        </w:rPr>
        <w:t xml:space="preserve"> </w:t>
      </w:r>
      <w:r>
        <w:rPr>
          <w:w w:val="105"/>
        </w:rPr>
        <w:t>por</w:t>
      </w:r>
      <w:r>
        <w:rPr>
          <w:spacing w:val="40"/>
          <w:w w:val="105"/>
        </w:rPr>
        <w:t xml:space="preserve"> </w:t>
      </w:r>
      <w:r>
        <w:rPr>
          <w:w w:val="105"/>
        </w:rPr>
        <w:t>laboratorios</w:t>
      </w:r>
      <w:r>
        <w:rPr>
          <w:spacing w:val="40"/>
          <w:w w:val="105"/>
        </w:rPr>
        <w:t xml:space="preserve"> </w:t>
      </w:r>
      <w:r>
        <w:rPr>
          <w:w w:val="105"/>
        </w:rPr>
        <w:t>acreditados</w:t>
      </w:r>
      <w:r>
        <w:rPr>
          <w:spacing w:val="40"/>
          <w:w w:val="105"/>
        </w:rPr>
        <w:t xml:space="preserve"> </w:t>
      </w:r>
      <w:r>
        <w:rPr>
          <w:w w:val="105"/>
        </w:rPr>
        <w:t>en</w:t>
      </w:r>
      <w:r>
        <w:rPr>
          <w:spacing w:val="40"/>
          <w:w w:val="105"/>
        </w:rPr>
        <w:t xml:space="preserve"> </w:t>
      </w:r>
      <w:r>
        <w:rPr>
          <w:w w:val="105"/>
        </w:rPr>
        <w:t>organismos</w:t>
      </w:r>
      <w:r>
        <w:rPr>
          <w:spacing w:val="40"/>
          <w:w w:val="105"/>
        </w:rPr>
        <w:t xml:space="preserve"> </w:t>
      </w:r>
      <w:r>
        <w:rPr>
          <w:w w:val="105"/>
        </w:rPr>
        <w:t>signatarios</w:t>
      </w:r>
      <w:r>
        <w:rPr>
          <w:spacing w:val="40"/>
          <w:w w:val="105"/>
        </w:rPr>
        <w:t xml:space="preserve"> </w:t>
      </w:r>
      <w:r>
        <w:rPr>
          <w:w w:val="105"/>
        </w:rPr>
        <w:t>de los</w:t>
      </w:r>
      <w:r>
        <w:rPr>
          <w:spacing w:val="40"/>
          <w:w w:val="105"/>
        </w:rPr>
        <w:t xml:space="preserve"> </w:t>
      </w:r>
      <w:r>
        <w:rPr>
          <w:w w:val="105"/>
        </w:rPr>
        <w:t>acuerdos</w:t>
      </w:r>
      <w:r>
        <w:rPr>
          <w:spacing w:val="40"/>
          <w:w w:val="105"/>
        </w:rPr>
        <w:t xml:space="preserve"> </w:t>
      </w:r>
      <w:r>
        <w:rPr>
          <w:w w:val="105"/>
        </w:rPr>
        <w:t>de</w:t>
      </w:r>
      <w:r>
        <w:rPr>
          <w:spacing w:val="40"/>
          <w:w w:val="105"/>
        </w:rPr>
        <w:t xml:space="preserve"> </w:t>
      </w:r>
      <w:r>
        <w:rPr>
          <w:w w:val="105"/>
        </w:rPr>
        <w:t>reconocimiento</w:t>
      </w:r>
      <w:r>
        <w:rPr>
          <w:spacing w:val="40"/>
          <w:w w:val="105"/>
        </w:rPr>
        <w:t xml:space="preserve"> </w:t>
      </w:r>
      <w:r>
        <w:rPr>
          <w:w w:val="105"/>
        </w:rPr>
        <w:t>mutuo</w:t>
      </w:r>
      <w:r>
        <w:rPr>
          <w:spacing w:val="40"/>
          <w:w w:val="105"/>
        </w:rPr>
        <w:t xml:space="preserve"> </w:t>
      </w:r>
      <w:r>
        <w:rPr>
          <w:w w:val="105"/>
        </w:rPr>
        <w:t>de</w:t>
      </w:r>
      <w:r>
        <w:rPr>
          <w:spacing w:val="40"/>
          <w:w w:val="105"/>
        </w:rPr>
        <w:t xml:space="preserve"> </w:t>
      </w:r>
      <w:r>
        <w:rPr>
          <w:w w:val="105"/>
        </w:rPr>
        <w:t>la</w:t>
      </w:r>
      <w:r>
        <w:rPr>
          <w:spacing w:val="40"/>
          <w:w w:val="105"/>
        </w:rPr>
        <w:t xml:space="preserve"> </w:t>
      </w:r>
      <w:r>
        <w:rPr>
          <w:w w:val="105"/>
        </w:rPr>
        <w:t>ILAC,</w:t>
      </w:r>
      <w:r>
        <w:rPr>
          <w:spacing w:val="40"/>
          <w:w w:val="105"/>
        </w:rPr>
        <w:t xml:space="preserve"> </w:t>
      </w:r>
      <w:r>
        <w:rPr>
          <w:w w:val="105"/>
        </w:rPr>
        <w:t>con</w:t>
      </w:r>
      <w:r>
        <w:rPr>
          <w:spacing w:val="40"/>
          <w:w w:val="105"/>
        </w:rPr>
        <w:t xml:space="preserve"> </w:t>
      </w:r>
      <w:r>
        <w:rPr>
          <w:w w:val="105"/>
        </w:rPr>
        <w:t>el</w:t>
      </w:r>
      <w:r>
        <w:rPr>
          <w:spacing w:val="40"/>
          <w:w w:val="105"/>
        </w:rPr>
        <w:t xml:space="preserve"> </w:t>
      </w:r>
      <w:r>
        <w:rPr>
          <w:w w:val="105"/>
        </w:rPr>
        <w:t>mismo</w:t>
      </w:r>
      <w:r>
        <w:rPr>
          <w:spacing w:val="40"/>
          <w:w w:val="105"/>
        </w:rPr>
        <w:t xml:space="preserve"> </w:t>
      </w:r>
      <w:r>
        <w:rPr>
          <w:w w:val="105"/>
        </w:rPr>
        <w:t>alcance,</w:t>
      </w:r>
      <w:r>
        <w:rPr>
          <w:spacing w:val="40"/>
          <w:w w:val="105"/>
        </w:rPr>
        <w:t xml:space="preserve"> </w:t>
      </w:r>
      <w:r>
        <w:rPr>
          <w:w w:val="105"/>
        </w:rPr>
        <w:t>así como</w:t>
      </w:r>
      <w:r>
        <w:rPr>
          <w:spacing w:val="40"/>
          <w:w w:val="105"/>
        </w:rPr>
        <w:t xml:space="preserve"> </w:t>
      </w:r>
      <w:r>
        <w:rPr>
          <w:w w:val="105"/>
        </w:rPr>
        <w:t>la reproducibilidad definida</w:t>
      </w:r>
      <w:r>
        <w:rPr>
          <w:spacing w:val="40"/>
          <w:w w:val="105"/>
        </w:rPr>
        <w:t xml:space="preserve"> </w:t>
      </w:r>
      <w:r>
        <w:rPr>
          <w:w w:val="105"/>
        </w:rPr>
        <w:t>en cada norma.</w:t>
      </w:r>
    </w:p>
    <w:p w14:paraId="58E52831" w14:textId="77777777" w:rsidR="00045251" w:rsidRDefault="00045251">
      <w:pPr>
        <w:pStyle w:val="Textoindependiente"/>
        <w:spacing w:before="7"/>
      </w:pPr>
    </w:p>
    <w:p w14:paraId="6A43BB10" w14:textId="2E9D172E" w:rsidR="00045251" w:rsidRDefault="00000000">
      <w:pPr>
        <w:pStyle w:val="Textoindependiente"/>
        <w:spacing w:line="242" w:lineRule="auto"/>
        <w:ind w:left="340" w:right="333"/>
        <w:jc w:val="both"/>
      </w:pPr>
      <w:r>
        <w:rPr>
          <w:w w:val="110"/>
        </w:rPr>
        <w:t>En consecuencia, el etanol anhidro combustible desnaturalizado importado entre</w:t>
      </w:r>
      <w:r>
        <w:rPr>
          <w:spacing w:val="-4"/>
          <w:w w:val="110"/>
        </w:rPr>
        <w:t xml:space="preserve"> </w:t>
      </w:r>
      <w:r>
        <w:rPr>
          <w:w w:val="110"/>
        </w:rPr>
        <w:t>2021</w:t>
      </w:r>
      <w:r>
        <w:rPr>
          <w:spacing w:val="-5"/>
          <w:w w:val="110"/>
        </w:rPr>
        <w:t xml:space="preserve"> </w:t>
      </w:r>
      <w:r>
        <w:rPr>
          <w:w w:val="110"/>
        </w:rPr>
        <w:t>y</w:t>
      </w:r>
      <w:r>
        <w:rPr>
          <w:spacing w:val="-7"/>
          <w:w w:val="110"/>
        </w:rPr>
        <w:t xml:space="preserve"> </w:t>
      </w:r>
      <w:r>
        <w:rPr>
          <w:w w:val="110"/>
        </w:rPr>
        <w:t>2025</w:t>
      </w:r>
      <w:r>
        <w:rPr>
          <w:spacing w:val="-5"/>
          <w:w w:val="110"/>
        </w:rPr>
        <w:t xml:space="preserve"> </w:t>
      </w:r>
      <w:r>
        <w:rPr>
          <w:w w:val="110"/>
        </w:rPr>
        <w:t>debió</w:t>
      </w:r>
      <w:r>
        <w:rPr>
          <w:spacing w:val="-5"/>
          <w:w w:val="110"/>
        </w:rPr>
        <w:t xml:space="preserve"> </w:t>
      </w:r>
      <w:r>
        <w:rPr>
          <w:w w:val="110"/>
        </w:rPr>
        <w:t>cumplir,</w:t>
      </w:r>
      <w:r>
        <w:rPr>
          <w:spacing w:val="-3"/>
          <w:w w:val="110"/>
        </w:rPr>
        <w:t xml:space="preserve"> </w:t>
      </w:r>
      <w:r>
        <w:rPr>
          <w:w w:val="110"/>
        </w:rPr>
        <w:t>de</w:t>
      </w:r>
      <w:r>
        <w:rPr>
          <w:spacing w:val="-6"/>
          <w:w w:val="110"/>
        </w:rPr>
        <w:t xml:space="preserve"> </w:t>
      </w:r>
      <w:r>
        <w:rPr>
          <w:w w:val="110"/>
        </w:rPr>
        <w:t>manera</w:t>
      </w:r>
      <w:r>
        <w:rPr>
          <w:spacing w:val="-3"/>
          <w:w w:val="110"/>
        </w:rPr>
        <w:t xml:space="preserve"> </w:t>
      </w:r>
      <w:r>
        <w:rPr>
          <w:w w:val="110"/>
        </w:rPr>
        <w:t>obligatoria,</w:t>
      </w:r>
      <w:r>
        <w:rPr>
          <w:spacing w:val="-5"/>
          <w:w w:val="110"/>
        </w:rPr>
        <w:t xml:space="preserve"> </w:t>
      </w:r>
      <w:r>
        <w:rPr>
          <w:w w:val="110"/>
        </w:rPr>
        <w:t>con</w:t>
      </w:r>
      <w:r>
        <w:rPr>
          <w:spacing w:val="-4"/>
          <w:w w:val="110"/>
        </w:rPr>
        <w:t xml:space="preserve"> </w:t>
      </w:r>
      <w:r>
        <w:rPr>
          <w:w w:val="110"/>
        </w:rPr>
        <w:t>los</w:t>
      </w:r>
      <w:r>
        <w:rPr>
          <w:spacing w:val="-4"/>
          <w:w w:val="110"/>
        </w:rPr>
        <w:t xml:space="preserve"> </w:t>
      </w:r>
      <w:r>
        <w:rPr>
          <w:w w:val="110"/>
        </w:rPr>
        <w:t>requisitos</w:t>
      </w:r>
      <w:r>
        <w:rPr>
          <w:spacing w:val="-4"/>
          <w:w w:val="110"/>
        </w:rPr>
        <w:t xml:space="preserve"> </w:t>
      </w:r>
      <w:r>
        <w:rPr>
          <w:w w:val="110"/>
        </w:rPr>
        <w:t xml:space="preserve">previstos en la Resolución 0789 de 2016 y en la Resolución 40444 de 2023 para haber sido despachado en el sistema de transporte nacional de combustibles </w:t>
      </w:r>
      <w:r>
        <w:rPr>
          <w:spacing w:val="-2"/>
          <w:w w:val="110"/>
        </w:rPr>
        <w:t>líquidos.</w:t>
      </w:r>
    </w:p>
    <w:p w14:paraId="436C37CB" w14:textId="77777777" w:rsidR="00045251" w:rsidRDefault="00045251">
      <w:pPr>
        <w:pStyle w:val="Textoindependiente"/>
        <w:spacing w:before="6"/>
      </w:pPr>
    </w:p>
    <w:p w14:paraId="05BFD59A" w14:textId="77777777" w:rsidR="00045251" w:rsidRDefault="00000000">
      <w:pPr>
        <w:pStyle w:val="Textoindependiente"/>
        <w:spacing w:line="242" w:lineRule="auto"/>
        <w:ind w:left="340" w:right="349"/>
        <w:jc w:val="both"/>
      </w:pPr>
      <w:proofErr w:type="spellStart"/>
      <w:r>
        <w:rPr>
          <w:w w:val="110"/>
        </w:rPr>
        <w:t>Item</w:t>
      </w:r>
      <w:proofErr w:type="spellEnd"/>
      <w:r>
        <w:rPr>
          <w:w w:val="110"/>
        </w:rPr>
        <w:t xml:space="preserve"> </w:t>
      </w:r>
      <w:proofErr w:type="spellStart"/>
      <w:r>
        <w:rPr>
          <w:w w:val="110"/>
        </w:rPr>
        <w:t>ii</w:t>
      </w:r>
      <w:proofErr w:type="spellEnd"/>
      <w:r>
        <w:rPr>
          <w:w w:val="110"/>
        </w:rPr>
        <w:t>: Conforme a su consulta sobre el cumplimiento de las disposiciones de la Resolución 1962 de 2017, en particular las señaladas en el artículo 4°, nos permitimos informar lo siguiente:</w:t>
      </w:r>
    </w:p>
    <w:p w14:paraId="2B72390F" w14:textId="77777777" w:rsidR="00045251" w:rsidRDefault="00045251">
      <w:pPr>
        <w:pStyle w:val="Textoindependiente"/>
        <w:spacing w:before="5"/>
      </w:pPr>
    </w:p>
    <w:p w14:paraId="5803AC32" w14:textId="77777777" w:rsidR="00045251" w:rsidRDefault="00000000">
      <w:pPr>
        <w:pStyle w:val="Textoindependiente"/>
        <w:spacing w:line="242" w:lineRule="auto"/>
        <w:ind w:left="340" w:right="333"/>
        <w:jc w:val="both"/>
      </w:pPr>
      <w:r>
        <w:rPr>
          <w:w w:val="110"/>
        </w:rPr>
        <w:t>Los agentes importadores de alcohol carburante deben allegar el certificado</w:t>
      </w:r>
      <w:r>
        <w:rPr>
          <w:spacing w:val="40"/>
          <w:w w:val="110"/>
        </w:rPr>
        <w:t xml:space="preserve"> </w:t>
      </w:r>
      <w:r>
        <w:rPr>
          <w:w w:val="110"/>
        </w:rPr>
        <w:t>de</w:t>
      </w:r>
      <w:r>
        <w:rPr>
          <w:spacing w:val="20"/>
          <w:w w:val="110"/>
        </w:rPr>
        <w:t xml:space="preserve"> </w:t>
      </w:r>
      <w:r>
        <w:rPr>
          <w:w w:val="110"/>
        </w:rPr>
        <w:t>gases</w:t>
      </w:r>
      <w:r>
        <w:rPr>
          <w:spacing w:val="21"/>
          <w:w w:val="110"/>
        </w:rPr>
        <w:t xml:space="preserve"> </w:t>
      </w:r>
      <w:r>
        <w:rPr>
          <w:w w:val="110"/>
        </w:rPr>
        <w:t>de</w:t>
      </w:r>
      <w:r>
        <w:rPr>
          <w:spacing w:val="21"/>
          <w:w w:val="110"/>
        </w:rPr>
        <w:t xml:space="preserve"> </w:t>
      </w:r>
      <w:r>
        <w:rPr>
          <w:w w:val="110"/>
        </w:rPr>
        <w:t>efecto</w:t>
      </w:r>
      <w:r>
        <w:rPr>
          <w:spacing w:val="21"/>
          <w:w w:val="110"/>
        </w:rPr>
        <w:t xml:space="preserve"> </w:t>
      </w:r>
      <w:r>
        <w:rPr>
          <w:w w:val="110"/>
        </w:rPr>
        <w:t>invernadero</w:t>
      </w:r>
      <w:r>
        <w:rPr>
          <w:spacing w:val="22"/>
          <w:w w:val="110"/>
        </w:rPr>
        <w:t xml:space="preserve"> </w:t>
      </w:r>
      <w:r>
        <w:rPr>
          <w:w w:val="110"/>
        </w:rPr>
        <w:t>correspondiente</w:t>
      </w:r>
      <w:r>
        <w:rPr>
          <w:spacing w:val="21"/>
          <w:w w:val="110"/>
        </w:rPr>
        <w:t xml:space="preserve"> </w:t>
      </w:r>
      <w:r>
        <w:rPr>
          <w:w w:val="110"/>
        </w:rPr>
        <w:t>a</w:t>
      </w:r>
      <w:r>
        <w:rPr>
          <w:spacing w:val="20"/>
          <w:w w:val="110"/>
        </w:rPr>
        <w:t xml:space="preserve"> </w:t>
      </w:r>
      <w:r>
        <w:rPr>
          <w:w w:val="110"/>
        </w:rPr>
        <w:t>cada</w:t>
      </w:r>
      <w:r>
        <w:rPr>
          <w:spacing w:val="20"/>
          <w:w w:val="110"/>
        </w:rPr>
        <w:t xml:space="preserve"> </w:t>
      </w:r>
      <w:r>
        <w:rPr>
          <w:w w:val="110"/>
        </w:rPr>
        <w:t>lote</w:t>
      </w:r>
      <w:r>
        <w:rPr>
          <w:spacing w:val="19"/>
          <w:w w:val="110"/>
        </w:rPr>
        <w:t xml:space="preserve"> </w:t>
      </w:r>
      <w:r>
        <w:rPr>
          <w:w w:val="110"/>
        </w:rPr>
        <w:t>de</w:t>
      </w:r>
      <w:r>
        <w:rPr>
          <w:spacing w:val="21"/>
          <w:w w:val="110"/>
        </w:rPr>
        <w:t xml:space="preserve"> </w:t>
      </w:r>
      <w:r>
        <w:rPr>
          <w:w w:val="110"/>
        </w:rPr>
        <w:t>producto</w:t>
      </w:r>
      <w:r>
        <w:rPr>
          <w:spacing w:val="21"/>
          <w:w w:val="110"/>
        </w:rPr>
        <w:t xml:space="preserve"> </w:t>
      </w:r>
      <w:proofErr w:type="spellStart"/>
      <w:r>
        <w:rPr>
          <w:spacing w:val="-5"/>
          <w:w w:val="110"/>
        </w:rPr>
        <w:t>im</w:t>
      </w:r>
      <w:proofErr w:type="spellEnd"/>
      <w:r>
        <w:rPr>
          <w:spacing w:val="-5"/>
          <w:w w:val="110"/>
        </w:rPr>
        <w:t>-</w:t>
      </w:r>
    </w:p>
    <w:p w14:paraId="1FF1D966" w14:textId="77777777" w:rsidR="00045251" w:rsidRDefault="00045251">
      <w:pPr>
        <w:pStyle w:val="Textoindependiente"/>
        <w:spacing w:line="242" w:lineRule="auto"/>
        <w:jc w:val="both"/>
        <w:sectPr w:rsidR="00045251">
          <w:pgSz w:w="12240" w:h="15840"/>
          <w:pgMar w:top="2760" w:right="1080" w:bottom="1600" w:left="1080" w:header="750" w:footer="1405" w:gutter="0"/>
          <w:cols w:space="720"/>
        </w:sectPr>
      </w:pPr>
    </w:p>
    <w:p w14:paraId="1C2DF2BA" w14:textId="1B7F2960" w:rsidR="00045251" w:rsidRDefault="00000000">
      <w:pPr>
        <w:pStyle w:val="Textoindependiente"/>
        <w:spacing w:before="251" w:line="242" w:lineRule="auto"/>
        <w:ind w:left="340" w:right="333"/>
        <w:jc w:val="both"/>
      </w:pPr>
      <w:r>
        <w:rPr>
          <w:w w:val="110"/>
        </w:rPr>
        <w:lastRenderedPageBreak/>
        <w:t>portado. Para tal efecto, se solicita que dicho certificado, expedido por la planta productora del alcohol carburante, sea presentado en idioma caste</w:t>
      </w:r>
      <w:r>
        <w:rPr>
          <w:spacing w:val="-2"/>
          <w:w w:val="110"/>
        </w:rPr>
        <w:t>llano.</w:t>
      </w:r>
    </w:p>
    <w:p w14:paraId="29C586CA" w14:textId="77777777" w:rsidR="00045251" w:rsidRDefault="00045251">
      <w:pPr>
        <w:pStyle w:val="Textoindependiente"/>
        <w:spacing w:before="4"/>
      </w:pPr>
    </w:p>
    <w:p w14:paraId="19D0B639" w14:textId="6BE7F6EC" w:rsidR="00045251" w:rsidRDefault="00000000">
      <w:pPr>
        <w:pStyle w:val="Textoindependiente"/>
        <w:spacing w:before="1" w:line="242" w:lineRule="auto"/>
        <w:ind w:left="340" w:right="331"/>
        <w:jc w:val="both"/>
      </w:pPr>
      <w:r>
        <w:rPr>
          <w:w w:val="110"/>
        </w:rPr>
        <w:t>De acuerdo con lo previsto en el artículo 8° de la Resolución 1962 de 2017, la declaración del informe debe ser realizada por un organismo certificador de tercera</w:t>
      </w:r>
      <w:r>
        <w:rPr>
          <w:spacing w:val="-1"/>
          <w:w w:val="110"/>
        </w:rPr>
        <w:t xml:space="preserve"> </w:t>
      </w:r>
      <w:r>
        <w:rPr>
          <w:w w:val="110"/>
        </w:rPr>
        <w:t>parte</w:t>
      </w:r>
      <w:r>
        <w:rPr>
          <w:spacing w:val="-3"/>
          <w:w w:val="110"/>
        </w:rPr>
        <w:t xml:space="preserve"> </w:t>
      </w:r>
      <w:r>
        <w:rPr>
          <w:w w:val="110"/>
        </w:rPr>
        <w:t>que</w:t>
      </w:r>
      <w:r>
        <w:rPr>
          <w:spacing w:val="-3"/>
          <w:w w:val="110"/>
        </w:rPr>
        <w:t xml:space="preserve"> </w:t>
      </w:r>
      <w:r>
        <w:rPr>
          <w:w w:val="110"/>
        </w:rPr>
        <w:t>cuente</w:t>
      </w:r>
      <w:r>
        <w:rPr>
          <w:spacing w:val="-3"/>
          <w:w w:val="110"/>
        </w:rPr>
        <w:t xml:space="preserve"> </w:t>
      </w:r>
      <w:r>
        <w:rPr>
          <w:w w:val="110"/>
        </w:rPr>
        <w:t>con</w:t>
      </w:r>
      <w:r>
        <w:rPr>
          <w:spacing w:val="-3"/>
          <w:w w:val="110"/>
        </w:rPr>
        <w:t xml:space="preserve"> </w:t>
      </w:r>
      <w:r>
        <w:rPr>
          <w:w w:val="110"/>
        </w:rPr>
        <w:t>alcance</w:t>
      </w:r>
      <w:r>
        <w:rPr>
          <w:spacing w:val="-3"/>
          <w:w w:val="110"/>
        </w:rPr>
        <w:t xml:space="preserve"> </w:t>
      </w:r>
      <w:r>
        <w:rPr>
          <w:w w:val="110"/>
        </w:rPr>
        <w:t>como</w:t>
      </w:r>
      <w:r>
        <w:rPr>
          <w:spacing w:val="-2"/>
          <w:w w:val="110"/>
        </w:rPr>
        <w:t xml:space="preserve"> </w:t>
      </w:r>
      <w:r>
        <w:rPr>
          <w:w w:val="110"/>
        </w:rPr>
        <w:t>organismo</w:t>
      </w:r>
      <w:r>
        <w:rPr>
          <w:spacing w:val="-1"/>
          <w:w w:val="110"/>
        </w:rPr>
        <w:t xml:space="preserve"> </w:t>
      </w:r>
      <w:r>
        <w:rPr>
          <w:w w:val="110"/>
        </w:rPr>
        <w:t>de</w:t>
      </w:r>
      <w:r>
        <w:rPr>
          <w:spacing w:val="-3"/>
          <w:w w:val="110"/>
        </w:rPr>
        <w:t xml:space="preserve"> </w:t>
      </w:r>
      <w:r>
        <w:rPr>
          <w:w w:val="110"/>
        </w:rPr>
        <w:t>verificación</w:t>
      </w:r>
      <w:r>
        <w:rPr>
          <w:spacing w:val="-3"/>
          <w:w w:val="110"/>
        </w:rPr>
        <w:t xml:space="preserve"> </w:t>
      </w:r>
      <w:r>
        <w:rPr>
          <w:w w:val="110"/>
        </w:rPr>
        <w:t>y</w:t>
      </w:r>
      <w:r>
        <w:rPr>
          <w:spacing w:val="-4"/>
          <w:w w:val="110"/>
        </w:rPr>
        <w:t xml:space="preserve"> </w:t>
      </w:r>
      <w:r>
        <w:rPr>
          <w:w w:val="110"/>
        </w:rPr>
        <w:t>validación</w:t>
      </w:r>
      <w:r>
        <w:rPr>
          <w:spacing w:val="-3"/>
          <w:w w:val="110"/>
        </w:rPr>
        <w:t xml:space="preserve"> </w:t>
      </w:r>
      <w:r>
        <w:rPr>
          <w:w w:val="110"/>
        </w:rPr>
        <w:t>bajo</w:t>
      </w:r>
      <w:r>
        <w:rPr>
          <w:spacing w:val="-4"/>
          <w:w w:val="110"/>
        </w:rPr>
        <w:t xml:space="preserve"> </w:t>
      </w:r>
      <w:r>
        <w:rPr>
          <w:w w:val="110"/>
        </w:rPr>
        <w:t>los</w:t>
      </w:r>
      <w:r>
        <w:rPr>
          <w:spacing w:val="-5"/>
          <w:w w:val="110"/>
        </w:rPr>
        <w:t xml:space="preserve"> </w:t>
      </w:r>
      <w:r>
        <w:rPr>
          <w:w w:val="110"/>
        </w:rPr>
        <w:t>requisitos</w:t>
      </w:r>
      <w:r>
        <w:rPr>
          <w:spacing w:val="-3"/>
          <w:w w:val="110"/>
        </w:rPr>
        <w:t xml:space="preserve"> </w:t>
      </w:r>
      <w:r>
        <w:rPr>
          <w:w w:val="110"/>
        </w:rPr>
        <w:t>de</w:t>
      </w:r>
      <w:r>
        <w:rPr>
          <w:spacing w:val="-3"/>
          <w:w w:val="110"/>
        </w:rPr>
        <w:t xml:space="preserve"> </w:t>
      </w:r>
      <w:r>
        <w:rPr>
          <w:w w:val="110"/>
        </w:rPr>
        <w:t>la</w:t>
      </w:r>
      <w:r>
        <w:rPr>
          <w:spacing w:val="-6"/>
          <w:w w:val="110"/>
        </w:rPr>
        <w:t xml:space="preserve"> </w:t>
      </w:r>
      <w:r>
        <w:rPr>
          <w:w w:val="110"/>
        </w:rPr>
        <w:t>norma</w:t>
      </w:r>
      <w:r>
        <w:rPr>
          <w:spacing w:val="-3"/>
          <w:w w:val="110"/>
        </w:rPr>
        <w:t xml:space="preserve"> </w:t>
      </w:r>
      <w:r>
        <w:rPr>
          <w:w w:val="110"/>
        </w:rPr>
        <w:t>ISO</w:t>
      </w:r>
      <w:r>
        <w:rPr>
          <w:spacing w:val="-4"/>
          <w:w w:val="110"/>
        </w:rPr>
        <w:t xml:space="preserve"> </w:t>
      </w:r>
      <w:r>
        <w:rPr>
          <w:w w:val="110"/>
        </w:rPr>
        <w:t>14065,</w:t>
      </w:r>
      <w:r>
        <w:rPr>
          <w:spacing w:val="-6"/>
          <w:w w:val="110"/>
        </w:rPr>
        <w:t xml:space="preserve"> </w:t>
      </w:r>
      <w:r>
        <w:rPr>
          <w:w w:val="110"/>
        </w:rPr>
        <w:t>o</w:t>
      </w:r>
      <w:r>
        <w:rPr>
          <w:spacing w:val="-4"/>
          <w:w w:val="110"/>
        </w:rPr>
        <w:t xml:space="preserve"> </w:t>
      </w:r>
      <w:r>
        <w:rPr>
          <w:w w:val="110"/>
        </w:rPr>
        <w:t>por</w:t>
      </w:r>
      <w:r>
        <w:rPr>
          <w:spacing w:val="-3"/>
          <w:w w:val="110"/>
        </w:rPr>
        <w:t xml:space="preserve"> </w:t>
      </w:r>
      <w:r>
        <w:rPr>
          <w:w w:val="110"/>
        </w:rPr>
        <w:t>otro</w:t>
      </w:r>
      <w:r>
        <w:rPr>
          <w:spacing w:val="-4"/>
          <w:w w:val="110"/>
        </w:rPr>
        <w:t xml:space="preserve"> </w:t>
      </w:r>
      <w:r>
        <w:rPr>
          <w:w w:val="110"/>
        </w:rPr>
        <w:t>acreditado</w:t>
      </w:r>
      <w:r>
        <w:rPr>
          <w:spacing w:val="-3"/>
          <w:w w:val="110"/>
        </w:rPr>
        <w:t xml:space="preserve"> </w:t>
      </w:r>
      <w:r>
        <w:rPr>
          <w:w w:val="110"/>
        </w:rPr>
        <w:t>que</w:t>
      </w:r>
      <w:r>
        <w:rPr>
          <w:spacing w:val="-4"/>
          <w:w w:val="110"/>
        </w:rPr>
        <w:t xml:space="preserve"> </w:t>
      </w:r>
      <w:r>
        <w:rPr>
          <w:w w:val="110"/>
        </w:rPr>
        <w:t>tenga acuerdos de reconocimiento mutuo entre las partes.</w:t>
      </w:r>
    </w:p>
    <w:p w14:paraId="76EB5D14" w14:textId="77777777" w:rsidR="00045251" w:rsidRDefault="00045251">
      <w:pPr>
        <w:pStyle w:val="Textoindependiente"/>
        <w:spacing w:before="5"/>
      </w:pPr>
    </w:p>
    <w:p w14:paraId="3E5EC732" w14:textId="7D116224" w:rsidR="00045251" w:rsidRDefault="00000000">
      <w:pPr>
        <w:pStyle w:val="Textoindependiente"/>
        <w:spacing w:before="1" w:line="242" w:lineRule="auto"/>
        <w:ind w:left="340" w:right="331"/>
        <w:jc w:val="both"/>
      </w:pPr>
      <w:r>
        <w:rPr>
          <w:w w:val="110"/>
        </w:rPr>
        <w:t>En este sentido, los importadores están obligados a presentar este documento como requisito para que el Ministerio de Minas y Energía otorgue el visto bueno</w:t>
      </w:r>
      <w:r>
        <w:rPr>
          <w:spacing w:val="-10"/>
          <w:w w:val="110"/>
        </w:rPr>
        <w:t xml:space="preserve"> </w:t>
      </w:r>
      <w:r>
        <w:rPr>
          <w:w w:val="110"/>
        </w:rPr>
        <w:t>a</w:t>
      </w:r>
      <w:r>
        <w:rPr>
          <w:spacing w:val="-10"/>
          <w:w w:val="110"/>
        </w:rPr>
        <w:t xml:space="preserve"> </w:t>
      </w:r>
      <w:r>
        <w:rPr>
          <w:w w:val="110"/>
        </w:rPr>
        <w:t>la</w:t>
      </w:r>
      <w:r>
        <w:rPr>
          <w:spacing w:val="-10"/>
          <w:w w:val="110"/>
        </w:rPr>
        <w:t xml:space="preserve"> </w:t>
      </w:r>
      <w:r>
        <w:rPr>
          <w:w w:val="110"/>
        </w:rPr>
        <w:t>importación.</w:t>
      </w:r>
      <w:r>
        <w:rPr>
          <w:spacing w:val="-8"/>
          <w:w w:val="110"/>
        </w:rPr>
        <w:t xml:space="preserve"> </w:t>
      </w:r>
      <w:r>
        <w:rPr>
          <w:w w:val="110"/>
        </w:rPr>
        <w:t>El</w:t>
      </w:r>
      <w:r>
        <w:rPr>
          <w:spacing w:val="-10"/>
          <w:w w:val="110"/>
        </w:rPr>
        <w:t xml:space="preserve"> </w:t>
      </w:r>
      <w:r>
        <w:rPr>
          <w:w w:val="110"/>
        </w:rPr>
        <w:t>certificado</w:t>
      </w:r>
      <w:r>
        <w:rPr>
          <w:spacing w:val="-8"/>
          <w:w w:val="110"/>
        </w:rPr>
        <w:t xml:space="preserve"> </w:t>
      </w:r>
      <w:r>
        <w:rPr>
          <w:w w:val="110"/>
        </w:rPr>
        <w:t>debe</w:t>
      </w:r>
      <w:r>
        <w:rPr>
          <w:spacing w:val="-9"/>
          <w:w w:val="110"/>
        </w:rPr>
        <w:t xml:space="preserve"> </w:t>
      </w:r>
      <w:r>
        <w:rPr>
          <w:w w:val="110"/>
        </w:rPr>
        <w:t>demostrar</w:t>
      </w:r>
      <w:r>
        <w:rPr>
          <w:spacing w:val="-8"/>
          <w:w w:val="110"/>
        </w:rPr>
        <w:t xml:space="preserve"> </w:t>
      </w:r>
      <w:r>
        <w:rPr>
          <w:w w:val="110"/>
        </w:rPr>
        <w:t>que</w:t>
      </w:r>
      <w:r>
        <w:rPr>
          <w:spacing w:val="-10"/>
          <w:w w:val="110"/>
        </w:rPr>
        <w:t xml:space="preserve"> </w:t>
      </w:r>
      <w:r>
        <w:rPr>
          <w:w w:val="110"/>
        </w:rPr>
        <w:t>el</w:t>
      </w:r>
      <w:r>
        <w:rPr>
          <w:spacing w:val="-10"/>
          <w:w w:val="110"/>
        </w:rPr>
        <w:t xml:space="preserve"> </w:t>
      </w:r>
      <w:r>
        <w:rPr>
          <w:w w:val="110"/>
        </w:rPr>
        <w:t>cálculo</w:t>
      </w:r>
      <w:r>
        <w:rPr>
          <w:spacing w:val="-10"/>
          <w:w w:val="110"/>
        </w:rPr>
        <w:t xml:space="preserve"> </w:t>
      </w:r>
      <w:r>
        <w:rPr>
          <w:w w:val="110"/>
        </w:rPr>
        <w:t>del</w:t>
      </w:r>
      <w:r>
        <w:rPr>
          <w:spacing w:val="-10"/>
          <w:w w:val="110"/>
        </w:rPr>
        <w:t xml:space="preserve"> </w:t>
      </w:r>
      <w:r>
        <w:rPr>
          <w:w w:val="110"/>
        </w:rPr>
        <w:t>inventario de gases de efecto invernadero se realiza conforme a la metodología establecida en la norma ISO 14064-</w:t>
      </w:r>
      <w:r>
        <w:t xml:space="preserve">1, </w:t>
      </w:r>
      <w:r>
        <w:rPr>
          <w:w w:val="110"/>
        </w:rPr>
        <w:t>en la versión más reciente, la cual define los</w:t>
      </w:r>
      <w:r>
        <w:rPr>
          <w:spacing w:val="-1"/>
          <w:w w:val="110"/>
        </w:rPr>
        <w:t xml:space="preserve"> </w:t>
      </w:r>
      <w:r>
        <w:rPr>
          <w:w w:val="110"/>
        </w:rPr>
        <w:t>requisitos y condiciones para la elaboración y cumple con el límite máximo del indicador definido en el artículo 4° de la mencionada Resolución.</w:t>
      </w:r>
    </w:p>
    <w:p w14:paraId="550C979D" w14:textId="77777777" w:rsidR="00045251" w:rsidRDefault="00045251">
      <w:pPr>
        <w:pStyle w:val="Textoindependiente"/>
      </w:pPr>
    </w:p>
    <w:p w14:paraId="4F4893CC" w14:textId="13830C2D" w:rsidR="00045251" w:rsidRDefault="00000000">
      <w:pPr>
        <w:pStyle w:val="Prrafodelista"/>
        <w:numPr>
          <w:ilvl w:val="0"/>
          <w:numId w:val="3"/>
        </w:numPr>
        <w:tabs>
          <w:tab w:val="left" w:pos="1058"/>
          <w:tab w:val="left" w:pos="1060"/>
        </w:tabs>
        <w:spacing w:line="278" w:lineRule="auto"/>
        <w:jc w:val="both"/>
        <w:rPr>
          <w:rFonts w:ascii="Verdana" w:hAnsi="Verdana"/>
        </w:rPr>
      </w:pPr>
      <w:r>
        <w:rPr>
          <w:i/>
        </w:rPr>
        <w:t>QUE</w:t>
      </w:r>
      <w:r>
        <w:rPr>
          <w:i/>
          <w:spacing w:val="-17"/>
        </w:rPr>
        <w:t xml:space="preserve"> </w:t>
      </w:r>
      <w:r>
        <w:rPr>
          <w:i/>
        </w:rPr>
        <w:t>SE</w:t>
      </w:r>
      <w:r>
        <w:rPr>
          <w:i/>
          <w:spacing w:val="-3"/>
        </w:rPr>
        <w:t xml:space="preserve"> </w:t>
      </w:r>
      <w:r>
        <w:rPr>
          <w:i/>
        </w:rPr>
        <w:t>ME INFORME SI SE HA VERIFICADO el cumplimiento de los requisitos de emisiones</w:t>
      </w:r>
      <w:r>
        <w:rPr>
          <w:i/>
          <w:spacing w:val="-4"/>
        </w:rPr>
        <w:t xml:space="preserve"> </w:t>
      </w:r>
      <w:r>
        <w:rPr>
          <w:i/>
        </w:rPr>
        <w:t>de</w:t>
      </w:r>
      <w:r>
        <w:rPr>
          <w:i/>
          <w:spacing w:val="-5"/>
        </w:rPr>
        <w:t xml:space="preserve"> </w:t>
      </w:r>
      <w:r>
        <w:rPr>
          <w:i/>
        </w:rPr>
        <w:t>gases</w:t>
      </w:r>
      <w:r>
        <w:rPr>
          <w:i/>
          <w:spacing w:val="-4"/>
        </w:rPr>
        <w:t xml:space="preserve"> </w:t>
      </w:r>
      <w:r>
        <w:rPr>
          <w:i/>
        </w:rPr>
        <w:t>de</w:t>
      </w:r>
      <w:r>
        <w:rPr>
          <w:i/>
          <w:spacing w:val="-5"/>
        </w:rPr>
        <w:t xml:space="preserve"> </w:t>
      </w:r>
      <w:r>
        <w:rPr>
          <w:i/>
        </w:rPr>
        <w:t>efecto</w:t>
      </w:r>
      <w:r>
        <w:rPr>
          <w:i/>
          <w:spacing w:val="-5"/>
        </w:rPr>
        <w:t xml:space="preserve"> </w:t>
      </w:r>
      <w:r>
        <w:rPr>
          <w:i/>
        </w:rPr>
        <w:t>invernadero</w:t>
      </w:r>
      <w:r>
        <w:rPr>
          <w:i/>
          <w:spacing w:val="-5"/>
        </w:rPr>
        <w:t xml:space="preserve"> </w:t>
      </w:r>
      <w:r>
        <w:rPr>
          <w:i/>
        </w:rPr>
        <w:t>por</w:t>
      </w:r>
      <w:r>
        <w:rPr>
          <w:i/>
          <w:spacing w:val="-5"/>
        </w:rPr>
        <w:t xml:space="preserve"> </w:t>
      </w:r>
      <w:r>
        <w:rPr>
          <w:i/>
        </w:rPr>
        <w:t>parte</w:t>
      </w:r>
      <w:r>
        <w:rPr>
          <w:i/>
          <w:spacing w:val="-3"/>
        </w:rPr>
        <w:t xml:space="preserve"> </w:t>
      </w:r>
      <w:r>
        <w:rPr>
          <w:i/>
        </w:rPr>
        <w:t>del</w:t>
      </w:r>
      <w:r>
        <w:rPr>
          <w:i/>
          <w:spacing w:val="-4"/>
        </w:rPr>
        <w:t xml:space="preserve"> </w:t>
      </w:r>
      <w:r>
        <w:rPr>
          <w:i/>
        </w:rPr>
        <w:t>etanol</w:t>
      </w:r>
      <w:r>
        <w:rPr>
          <w:i/>
          <w:spacing w:val="-4"/>
        </w:rPr>
        <w:t xml:space="preserve"> </w:t>
      </w:r>
      <w:r>
        <w:rPr>
          <w:i/>
        </w:rPr>
        <w:t>anhidro</w:t>
      </w:r>
      <w:r>
        <w:rPr>
          <w:i/>
          <w:spacing w:val="-5"/>
        </w:rPr>
        <w:t xml:space="preserve"> </w:t>
      </w:r>
      <w:r>
        <w:rPr>
          <w:i/>
        </w:rPr>
        <w:t>combustible</w:t>
      </w:r>
      <w:r>
        <w:rPr>
          <w:i/>
          <w:spacing w:val="-5"/>
        </w:rPr>
        <w:t xml:space="preserve"> </w:t>
      </w:r>
      <w:r>
        <w:rPr>
          <w:i/>
        </w:rPr>
        <w:t>y</w:t>
      </w:r>
      <w:r>
        <w:rPr>
          <w:i/>
          <w:spacing w:val="-4"/>
        </w:rPr>
        <w:t xml:space="preserve"> </w:t>
      </w:r>
      <w:r>
        <w:rPr>
          <w:i/>
        </w:rPr>
        <w:t>del</w:t>
      </w:r>
      <w:r>
        <w:rPr>
          <w:i/>
          <w:spacing w:val="-4"/>
        </w:rPr>
        <w:t xml:space="preserve"> </w:t>
      </w:r>
      <w:r>
        <w:rPr>
          <w:i/>
        </w:rPr>
        <w:t>etanol anhidro combustible desnaturalizado importado, y en caso afirmativo, se me indiquen cuales son los respectivos certificados y se me haga entrega de copia integra de aquellos</w:t>
      </w:r>
      <w:r>
        <w:rPr>
          <w:i/>
          <w:spacing w:val="-5"/>
        </w:rPr>
        <w:t xml:space="preserve"> </w:t>
      </w:r>
      <w:r>
        <w:rPr>
          <w:i/>
        </w:rPr>
        <w:t>y</w:t>
      </w:r>
      <w:r>
        <w:rPr>
          <w:i/>
          <w:spacing w:val="-7"/>
        </w:rPr>
        <w:t xml:space="preserve"> </w:t>
      </w:r>
      <w:r>
        <w:rPr>
          <w:i/>
        </w:rPr>
        <w:t>de</w:t>
      </w:r>
      <w:r>
        <w:rPr>
          <w:i/>
          <w:spacing w:val="-6"/>
        </w:rPr>
        <w:t xml:space="preserve"> </w:t>
      </w:r>
      <w:r>
        <w:rPr>
          <w:i/>
        </w:rPr>
        <w:t>informes</w:t>
      </w:r>
      <w:r>
        <w:rPr>
          <w:i/>
          <w:spacing w:val="-5"/>
        </w:rPr>
        <w:t xml:space="preserve"> </w:t>
      </w:r>
      <w:r>
        <w:rPr>
          <w:i/>
        </w:rPr>
        <w:t>de</w:t>
      </w:r>
      <w:r>
        <w:rPr>
          <w:i/>
          <w:spacing w:val="-8"/>
        </w:rPr>
        <w:t xml:space="preserve"> </w:t>
      </w:r>
      <w:r>
        <w:rPr>
          <w:i/>
        </w:rPr>
        <w:t>laboratorio</w:t>
      </w:r>
      <w:r>
        <w:rPr>
          <w:i/>
          <w:spacing w:val="-6"/>
        </w:rPr>
        <w:t xml:space="preserve"> </w:t>
      </w:r>
      <w:r>
        <w:rPr>
          <w:i/>
        </w:rPr>
        <w:t>u</w:t>
      </w:r>
      <w:r>
        <w:rPr>
          <w:i/>
          <w:spacing w:val="-7"/>
        </w:rPr>
        <w:t xml:space="preserve"> </w:t>
      </w:r>
      <w:r>
        <w:rPr>
          <w:i/>
        </w:rPr>
        <w:t>otros</w:t>
      </w:r>
      <w:r>
        <w:rPr>
          <w:i/>
          <w:spacing w:val="-7"/>
        </w:rPr>
        <w:t xml:space="preserve"> </w:t>
      </w:r>
      <w:r>
        <w:rPr>
          <w:i/>
        </w:rPr>
        <w:t>documentos</w:t>
      </w:r>
      <w:r>
        <w:rPr>
          <w:i/>
          <w:spacing w:val="-5"/>
        </w:rPr>
        <w:t xml:space="preserve"> </w:t>
      </w:r>
      <w:r>
        <w:rPr>
          <w:i/>
        </w:rPr>
        <w:t xml:space="preserve">relevantes. </w:t>
      </w:r>
      <w:r>
        <w:rPr>
          <w:rFonts w:ascii="Verdana" w:hAnsi="Verdana"/>
        </w:rPr>
        <w:t>(…)”.</w:t>
      </w:r>
    </w:p>
    <w:p w14:paraId="2E5AE96E" w14:textId="77777777" w:rsidR="00045251" w:rsidRDefault="00000000">
      <w:pPr>
        <w:pStyle w:val="Ttulo1"/>
        <w:spacing w:before="237"/>
        <w:rPr>
          <w:b w:val="0"/>
        </w:rPr>
      </w:pPr>
      <w:r>
        <w:rPr>
          <w:spacing w:val="-2"/>
          <w:w w:val="105"/>
        </w:rPr>
        <w:t>Respuesta</w:t>
      </w:r>
      <w:r>
        <w:rPr>
          <w:b w:val="0"/>
          <w:spacing w:val="-2"/>
          <w:w w:val="105"/>
        </w:rPr>
        <w:t>:</w:t>
      </w:r>
    </w:p>
    <w:p w14:paraId="70B9DF26" w14:textId="77777777" w:rsidR="00045251" w:rsidRDefault="00045251">
      <w:pPr>
        <w:pStyle w:val="Textoindependiente"/>
        <w:spacing w:before="6"/>
      </w:pPr>
    </w:p>
    <w:p w14:paraId="25B2ABDE" w14:textId="3F5D4114" w:rsidR="00045251" w:rsidRDefault="00000000">
      <w:pPr>
        <w:pStyle w:val="Textoindependiente"/>
        <w:spacing w:line="242" w:lineRule="auto"/>
        <w:ind w:left="340" w:right="335"/>
        <w:jc w:val="both"/>
      </w:pPr>
      <w:r>
        <w:rPr>
          <w:w w:val="110"/>
        </w:rPr>
        <w:t>Nos permitimos informarle que</w:t>
      </w:r>
      <w:r w:rsidR="00C97E2C">
        <w:rPr>
          <w:w w:val="110"/>
        </w:rPr>
        <w:t>.</w:t>
      </w:r>
      <w:r>
        <w:rPr>
          <w:w w:val="110"/>
        </w:rPr>
        <w:t xml:space="preserve"> actualmente, los certificados GEI del alcohol carburante importado se archivan en la plataforma ARGO del Ministerio de Minas y Energía, en la carpeta correspondiente al Reporte de Importación de Alcohol Carburante, dichos certificados no constituyen información de libre acceso al público. La divulgación de dichos certificados se encuentra sujeta a las disposiciones dadas en la Ley 1581 de 2012 “</w:t>
      </w:r>
      <w:r>
        <w:rPr>
          <w:rFonts w:ascii="Arial" w:hAnsi="Arial"/>
          <w:i/>
          <w:w w:val="110"/>
        </w:rPr>
        <w:t>Ley de Protección de Datos Personales</w:t>
      </w:r>
      <w:r>
        <w:rPr>
          <w:w w:val="110"/>
        </w:rPr>
        <w:t>”</w:t>
      </w:r>
      <w:r>
        <w:rPr>
          <w:spacing w:val="-19"/>
          <w:w w:val="110"/>
        </w:rPr>
        <w:t xml:space="preserve"> </w:t>
      </w:r>
      <w:r>
        <w:rPr>
          <w:w w:val="110"/>
        </w:rPr>
        <w:t>y</w:t>
      </w:r>
      <w:r>
        <w:rPr>
          <w:spacing w:val="-19"/>
          <w:w w:val="110"/>
        </w:rPr>
        <w:t xml:space="preserve"> </w:t>
      </w:r>
      <w:r>
        <w:rPr>
          <w:w w:val="110"/>
        </w:rPr>
        <w:t>la</w:t>
      </w:r>
      <w:r>
        <w:rPr>
          <w:spacing w:val="-19"/>
          <w:w w:val="110"/>
        </w:rPr>
        <w:t xml:space="preserve"> </w:t>
      </w:r>
      <w:r>
        <w:rPr>
          <w:w w:val="110"/>
        </w:rPr>
        <w:t>Ley</w:t>
      </w:r>
      <w:r>
        <w:rPr>
          <w:spacing w:val="-19"/>
          <w:w w:val="110"/>
        </w:rPr>
        <w:t xml:space="preserve"> </w:t>
      </w:r>
      <w:r>
        <w:rPr>
          <w:w w:val="110"/>
        </w:rPr>
        <w:t>1266</w:t>
      </w:r>
      <w:r>
        <w:rPr>
          <w:spacing w:val="-19"/>
          <w:w w:val="110"/>
        </w:rPr>
        <w:t xml:space="preserve"> </w:t>
      </w:r>
      <w:r>
        <w:rPr>
          <w:w w:val="110"/>
        </w:rPr>
        <w:t>de</w:t>
      </w:r>
      <w:r>
        <w:rPr>
          <w:spacing w:val="-19"/>
          <w:w w:val="110"/>
        </w:rPr>
        <w:t xml:space="preserve"> </w:t>
      </w:r>
      <w:r>
        <w:rPr>
          <w:w w:val="110"/>
        </w:rPr>
        <w:t>2008</w:t>
      </w:r>
      <w:r>
        <w:rPr>
          <w:spacing w:val="-19"/>
          <w:w w:val="110"/>
        </w:rPr>
        <w:t xml:space="preserve"> </w:t>
      </w:r>
      <w:r>
        <w:rPr>
          <w:w w:val="110"/>
        </w:rPr>
        <w:t>“...</w:t>
      </w:r>
      <w:r>
        <w:rPr>
          <w:rFonts w:ascii="Arial" w:hAnsi="Arial"/>
          <w:i/>
          <w:w w:val="110"/>
        </w:rPr>
        <w:t>que</w:t>
      </w:r>
      <w:r>
        <w:rPr>
          <w:rFonts w:ascii="Arial" w:hAnsi="Arial"/>
          <w:i/>
          <w:spacing w:val="-14"/>
          <w:w w:val="110"/>
        </w:rPr>
        <w:t xml:space="preserve"> </w:t>
      </w:r>
      <w:r>
        <w:rPr>
          <w:rFonts w:ascii="Arial" w:hAnsi="Arial"/>
          <w:i/>
          <w:w w:val="110"/>
        </w:rPr>
        <w:t>establece</w:t>
      </w:r>
      <w:r>
        <w:rPr>
          <w:rFonts w:ascii="Arial" w:hAnsi="Arial"/>
          <w:i/>
          <w:spacing w:val="-12"/>
          <w:w w:val="110"/>
        </w:rPr>
        <w:t xml:space="preserve"> </w:t>
      </w:r>
      <w:r>
        <w:rPr>
          <w:rFonts w:ascii="Arial" w:hAnsi="Arial"/>
          <w:i/>
          <w:w w:val="110"/>
        </w:rPr>
        <w:t>las</w:t>
      </w:r>
      <w:r>
        <w:rPr>
          <w:rFonts w:ascii="Arial" w:hAnsi="Arial"/>
          <w:i/>
          <w:spacing w:val="-14"/>
          <w:w w:val="110"/>
        </w:rPr>
        <w:t xml:space="preserve"> </w:t>
      </w:r>
      <w:r>
        <w:rPr>
          <w:rFonts w:ascii="Arial" w:hAnsi="Arial"/>
          <w:i/>
          <w:w w:val="110"/>
        </w:rPr>
        <w:t>disposiciones</w:t>
      </w:r>
      <w:r>
        <w:rPr>
          <w:rFonts w:ascii="Arial" w:hAnsi="Arial"/>
          <w:i/>
          <w:spacing w:val="-14"/>
          <w:w w:val="110"/>
        </w:rPr>
        <w:t xml:space="preserve"> </w:t>
      </w:r>
      <w:r>
        <w:rPr>
          <w:rFonts w:ascii="Arial" w:hAnsi="Arial"/>
          <w:i/>
          <w:w w:val="110"/>
        </w:rPr>
        <w:t>generales del hábeas data</w:t>
      </w:r>
      <w:r>
        <w:rPr>
          <w:w w:val="110"/>
        </w:rPr>
        <w:t>”.</w:t>
      </w:r>
    </w:p>
    <w:p w14:paraId="52782F40" w14:textId="77777777" w:rsidR="00045251" w:rsidRDefault="00045251">
      <w:pPr>
        <w:pStyle w:val="Textoindependiente"/>
        <w:spacing w:line="242" w:lineRule="auto"/>
        <w:jc w:val="both"/>
        <w:sectPr w:rsidR="00045251">
          <w:pgSz w:w="12240" w:h="15840"/>
          <w:pgMar w:top="2760" w:right="1080" w:bottom="1600" w:left="1080" w:header="750" w:footer="1405" w:gutter="0"/>
          <w:cols w:space="720"/>
        </w:sectPr>
      </w:pPr>
    </w:p>
    <w:p w14:paraId="67B98EA7" w14:textId="77777777" w:rsidR="00045251" w:rsidRDefault="00045251">
      <w:pPr>
        <w:pStyle w:val="Textoindependiente"/>
        <w:spacing w:before="254"/>
      </w:pPr>
    </w:p>
    <w:p w14:paraId="54A285CB" w14:textId="77777777" w:rsidR="00045251" w:rsidRDefault="00000000">
      <w:pPr>
        <w:pStyle w:val="Ttulo1"/>
      </w:pPr>
      <w:r>
        <w:rPr>
          <w:spacing w:val="-2"/>
          <w:w w:val="105"/>
        </w:rPr>
        <w:t>Conclusión:</w:t>
      </w:r>
    </w:p>
    <w:p w14:paraId="79F39083" w14:textId="77777777" w:rsidR="00045251" w:rsidRDefault="00045251">
      <w:pPr>
        <w:pStyle w:val="Textoindependiente"/>
        <w:spacing w:before="6"/>
        <w:rPr>
          <w:b/>
        </w:rPr>
      </w:pPr>
    </w:p>
    <w:p w14:paraId="0FFBF4A5" w14:textId="64551A5E" w:rsidR="00045251" w:rsidRDefault="00000000">
      <w:pPr>
        <w:pStyle w:val="Textoindependiente"/>
        <w:spacing w:before="1" w:line="242" w:lineRule="auto"/>
        <w:ind w:left="340" w:right="391"/>
        <w:jc w:val="both"/>
      </w:pPr>
      <w:r>
        <w:rPr>
          <w:w w:val="110"/>
        </w:rPr>
        <w:t>Agradecemos de antemano su valioso aporte que nos ayuda a mejorar las disposiciones regulatorias en el procedimiento actualmente establecido para los agentes de la cadena de importación de etanol anhidro combustible, las cuales serán tenidas en cuenta en el manejo de los requisitos. En este caso se solicitará al Ministerio de Ambiente y Desarrollo Sostenible la</w:t>
      </w:r>
      <w:r>
        <w:rPr>
          <w:spacing w:val="-1"/>
          <w:w w:val="110"/>
        </w:rPr>
        <w:t xml:space="preserve"> </w:t>
      </w:r>
      <w:r>
        <w:rPr>
          <w:w w:val="110"/>
        </w:rPr>
        <w:t>actualización de la</w:t>
      </w:r>
      <w:r>
        <w:rPr>
          <w:spacing w:val="80"/>
          <w:w w:val="110"/>
        </w:rPr>
        <w:t xml:space="preserve"> </w:t>
      </w:r>
      <w:r>
        <w:rPr>
          <w:w w:val="110"/>
        </w:rPr>
        <w:t>Resolución 1962 de 2017 conforme los requisitos actualizados de la norma ISO 14064.</w:t>
      </w:r>
    </w:p>
    <w:p w14:paraId="3159AAA7" w14:textId="77777777" w:rsidR="00045251" w:rsidRDefault="00045251">
      <w:pPr>
        <w:pStyle w:val="Textoindependiente"/>
        <w:spacing w:before="17"/>
      </w:pPr>
    </w:p>
    <w:p w14:paraId="57F4A7C0" w14:textId="77777777" w:rsidR="00045251" w:rsidRDefault="00000000">
      <w:pPr>
        <w:pStyle w:val="Textoindependiente"/>
        <w:ind w:left="340"/>
      </w:pPr>
      <w:r>
        <w:rPr>
          <w:spacing w:val="-2"/>
          <w:w w:val="105"/>
        </w:rPr>
        <w:t>Cordialmente,</w:t>
      </w:r>
    </w:p>
    <w:p w14:paraId="5FD45DD8" w14:textId="77777777" w:rsidR="00045251" w:rsidRDefault="00045251">
      <w:pPr>
        <w:pStyle w:val="Textoindependiente"/>
      </w:pPr>
    </w:p>
    <w:p w14:paraId="7121134A" w14:textId="77777777" w:rsidR="00045251" w:rsidRDefault="00045251">
      <w:pPr>
        <w:pStyle w:val="Textoindependiente"/>
      </w:pPr>
    </w:p>
    <w:p w14:paraId="1CEDE656" w14:textId="77777777" w:rsidR="00045251" w:rsidRDefault="00045251">
      <w:pPr>
        <w:pStyle w:val="Textoindependiente"/>
      </w:pPr>
    </w:p>
    <w:p w14:paraId="6DAA2CCF" w14:textId="77777777" w:rsidR="00045251" w:rsidRDefault="00045251">
      <w:pPr>
        <w:pStyle w:val="Textoindependiente"/>
      </w:pPr>
    </w:p>
    <w:p w14:paraId="3485EA8D" w14:textId="77777777" w:rsidR="00045251" w:rsidRDefault="00045251">
      <w:pPr>
        <w:pStyle w:val="Textoindependiente"/>
      </w:pPr>
    </w:p>
    <w:p w14:paraId="1083E5B0" w14:textId="77777777" w:rsidR="00045251" w:rsidRDefault="00045251">
      <w:pPr>
        <w:pStyle w:val="Textoindependiente"/>
        <w:spacing w:before="58"/>
      </w:pPr>
    </w:p>
    <w:p w14:paraId="2F0F48D6" w14:textId="77777777" w:rsidR="00045251" w:rsidRDefault="00000000">
      <w:pPr>
        <w:spacing w:line="278" w:lineRule="auto"/>
        <w:ind w:left="340" w:right="1299"/>
        <w:rPr>
          <w:sz w:val="16"/>
        </w:rPr>
      </w:pPr>
      <w:r>
        <w:rPr>
          <w:w w:val="105"/>
          <w:sz w:val="16"/>
        </w:rPr>
        <w:t>Documento</w:t>
      </w:r>
      <w:r>
        <w:rPr>
          <w:spacing w:val="22"/>
          <w:w w:val="105"/>
          <w:sz w:val="16"/>
        </w:rPr>
        <w:t xml:space="preserve"> </w:t>
      </w:r>
      <w:r>
        <w:rPr>
          <w:w w:val="105"/>
          <w:sz w:val="16"/>
        </w:rPr>
        <w:t>firmado</w:t>
      </w:r>
      <w:r>
        <w:rPr>
          <w:spacing w:val="25"/>
          <w:w w:val="105"/>
          <w:sz w:val="16"/>
        </w:rPr>
        <w:t xml:space="preserve"> </w:t>
      </w:r>
      <w:r>
        <w:rPr>
          <w:w w:val="105"/>
          <w:sz w:val="16"/>
        </w:rPr>
        <w:t>electrónicamente</w:t>
      </w:r>
      <w:r>
        <w:rPr>
          <w:spacing w:val="25"/>
          <w:w w:val="105"/>
          <w:sz w:val="16"/>
        </w:rPr>
        <w:t xml:space="preserve"> </w:t>
      </w:r>
      <w:r>
        <w:rPr>
          <w:w w:val="105"/>
          <w:sz w:val="16"/>
        </w:rPr>
        <w:t>amparado</w:t>
      </w:r>
      <w:r>
        <w:rPr>
          <w:spacing w:val="25"/>
          <w:w w:val="105"/>
          <w:sz w:val="16"/>
        </w:rPr>
        <w:t xml:space="preserve"> </w:t>
      </w:r>
      <w:r>
        <w:rPr>
          <w:w w:val="105"/>
          <w:sz w:val="16"/>
        </w:rPr>
        <w:t>en</w:t>
      </w:r>
      <w:r>
        <w:rPr>
          <w:spacing w:val="24"/>
          <w:w w:val="105"/>
          <w:sz w:val="16"/>
        </w:rPr>
        <w:t xml:space="preserve"> </w:t>
      </w:r>
      <w:r>
        <w:rPr>
          <w:w w:val="105"/>
          <w:sz w:val="16"/>
        </w:rPr>
        <w:t>las</w:t>
      </w:r>
      <w:r>
        <w:rPr>
          <w:spacing w:val="25"/>
          <w:w w:val="105"/>
          <w:sz w:val="16"/>
        </w:rPr>
        <w:t xml:space="preserve"> </w:t>
      </w:r>
      <w:r>
        <w:rPr>
          <w:w w:val="105"/>
          <w:sz w:val="16"/>
        </w:rPr>
        <w:t>disposiciones</w:t>
      </w:r>
      <w:r>
        <w:rPr>
          <w:spacing w:val="25"/>
          <w:w w:val="105"/>
          <w:sz w:val="16"/>
        </w:rPr>
        <w:t xml:space="preserve"> </w:t>
      </w:r>
      <w:r>
        <w:rPr>
          <w:w w:val="105"/>
          <w:sz w:val="16"/>
        </w:rPr>
        <w:t>referidas</w:t>
      </w:r>
      <w:r>
        <w:rPr>
          <w:spacing w:val="25"/>
          <w:w w:val="105"/>
          <w:sz w:val="16"/>
        </w:rPr>
        <w:t xml:space="preserve"> </w:t>
      </w:r>
      <w:r>
        <w:rPr>
          <w:w w:val="105"/>
          <w:sz w:val="16"/>
        </w:rPr>
        <w:t>por</w:t>
      </w:r>
      <w:r>
        <w:rPr>
          <w:spacing w:val="26"/>
          <w:w w:val="105"/>
          <w:sz w:val="16"/>
        </w:rPr>
        <w:t xml:space="preserve"> </w:t>
      </w:r>
      <w:r>
        <w:rPr>
          <w:w w:val="105"/>
          <w:sz w:val="16"/>
        </w:rPr>
        <w:t>la</w:t>
      </w:r>
      <w:r>
        <w:rPr>
          <w:spacing w:val="25"/>
          <w:w w:val="105"/>
          <w:sz w:val="16"/>
        </w:rPr>
        <w:t xml:space="preserve"> </w:t>
      </w:r>
      <w:r>
        <w:rPr>
          <w:w w:val="105"/>
          <w:sz w:val="16"/>
        </w:rPr>
        <w:t>Ley</w:t>
      </w:r>
      <w:r>
        <w:rPr>
          <w:spacing w:val="22"/>
          <w:w w:val="105"/>
          <w:sz w:val="16"/>
        </w:rPr>
        <w:t xml:space="preserve"> </w:t>
      </w:r>
      <w:r>
        <w:rPr>
          <w:w w:val="105"/>
          <w:sz w:val="16"/>
        </w:rPr>
        <w:t>527</w:t>
      </w:r>
      <w:r>
        <w:rPr>
          <w:spacing w:val="22"/>
          <w:w w:val="105"/>
          <w:sz w:val="16"/>
        </w:rPr>
        <w:t xml:space="preserve"> </w:t>
      </w:r>
      <w:r>
        <w:rPr>
          <w:w w:val="105"/>
          <w:sz w:val="16"/>
        </w:rPr>
        <w:t>de</w:t>
      </w:r>
      <w:r>
        <w:rPr>
          <w:spacing w:val="25"/>
          <w:w w:val="105"/>
          <w:sz w:val="16"/>
        </w:rPr>
        <w:t xml:space="preserve"> </w:t>
      </w:r>
      <w:r>
        <w:rPr>
          <w:w w:val="105"/>
          <w:sz w:val="16"/>
        </w:rPr>
        <w:t>1999. Copia a:</w:t>
      </w:r>
    </w:p>
    <w:p w14:paraId="786A008C" w14:textId="77777777" w:rsidR="00045251" w:rsidRDefault="00000000">
      <w:pPr>
        <w:spacing w:before="1"/>
        <w:ind w:left="340"/>
        <w:rPr>
          <w:sz w:val="16"/>
        </w:rPr>
      </w:pPr>
      <w:r>
        <w:rPr>
          <w:w w:val="110"/>
          <w:sz w:val="16"/>
        </w:rPr>
        <w:t>Ministerio de</w:t>
      </w:r>
      <w:r>
        <w:rPr>
          <w:spacing w:val="-2"/>
          <w:w w:val="110"/>
          <w:sz w:val="16"/>
        </w:rPr>
        <w:t xml:space="preserve"> </w:t>
      </w:r>
      <w:r>
        <w:rPr>
          <w:w w:val="110"/>
          <w:sz w:val="16"/>
        </w:rPr>
        <w:t>Ambiente</w:t>
      </w:r>
      <w:r>
        <w:rPr>
          <w:spacing w:val="-1"/>
          <w:w w:val="110"/>
          <w:sz w:val="16"/>
        </w:rPr>
        <w:t xml:space="preserve"> </w:t>
      </w:r>
      <w:r>
        <w:rPr>
          <w:w w:val="110"/>
          <w:sz w:val="16"/>
        </w:rPr>
        <w:t>y Desarrollo</w:t>
      </w:r>
      <w:r>
        <w:rPr>
          <w:spacing w:val="2"/>
          <w:w w:val="110"/>
          <w:sz w:val="16"/>
        </w:rPr>
        <w:t xml:space="preserve"> </w:t>
      </w:r>
      <w:r>
        <w:rPr>
          <w:w w:val="110"/>
          <w:sz w:val="16"/>
        </w:rPr>
        <w:t>Sostenible</w:t>
      </w:r>
      <w:r>
        <w:rPr>
          <w:spacing w:val="2"/>
          <w:w w:val="110"/>
          <w:sz w:val="16"/>
        </w:rPr>
        <w:t xml:space="preserve"> </w:t>
      </w:r>
      <w:r>
        <w:rPr>
          <w:w w:val="110"/>
          <w:sz w:val="16"/>
        </w:rPr>
        <w:t>-</w:t>
      </w:r>
      <w:r>
        <w:rPr>
          <w:spacing w:val="51"/>
          <w:w w:val="110"/>
          <w:sz w:val="16"/>
        </w:rPr>
        <w:t xml:space="preserve"> </w:t>
      </w:r>
      <w:hyperlink r:id="rId10">
        <w:r>
          <w:rPr>
            <w:w w:val="110"/>
            <w:sz w:val="16"/>
          </w:rPr>
          <w:t>(info@minambiente.gov.co)</w:t>
        </w:r>
      </w:hyperlink>
      <w:r>
        <w:rPr>
          <w:w w:val="110"/>
          <w:sz w:val="16"/>
        </w:rPr>
        <w:t xml:space="preserve"> - Calle 37</w:t>
      </w:r>
      <w:r>
        <w:rPr>
          <w:spacing w:val="-2"/>
          <w:w w:val="110"/>
          <w:sz w:val="16"/>
        </w:rPr>
        <w:t xml:space="preserve"> </w:t>
      </w:r>
      <w:r>
        <w:rPr>
          <w:noProof/>
          <w:spacing w:val="5"/>
          <w:sz w:val="16"/>
        </w:rPr>
        <w:drawing>
          <wp:inline distT="0" distB="0" distL="0" distR="0" wp14:anchorId="0CC11FB7" wp14:editId="67EA5A90">
            <wp:extent cx="63500" cy="66675"/>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1" cstate="print"/>
                    <a:stretch>
                      <a:fillRect/>
                    </a:stretch>
                  </pic:blipFill>
                  <pic:spPr>
                    <a:xfrm>
                      <a:off x="0" y="0"/>
                      <a:ext cx="63500" cy="66675"/>
                    </a:xfrm>
                    <a:prstGeom prst="rect">
                      <a:avLst/>
                    </a:prstGeom>
                  </pic:spPr>
                </pic:pic>
              </a:graphicData>
            </a:graphic>
          </wp:inline>
        </w:drawing>
      </w:r>
      <w:r>
        <w:rPr>
          <w:w w:val="110"/>
          <w:sz w:val="16"/>
        </w:rPr>
        <w:t>8 - 40</w:t>
      </w:r>
      <w:r>
        <w:rPr>
          <w:spacing w:val="50"/>
          <w:w w:val="110"/>
          <w:sz w:val="16"/>
        </w:rPr>
        <w:t xml:space="preserve"> </w:t>
      </w:r>
      <w:r>
        <w:rPr>
          <w:w w:val="110"/>
          <w:sz w:val="16"/>
        </w:rPr>
        <w:t>- BOGOTÁ</w:t>
      </w:r>
      <w:r>
        <w:rPr>
          <w:spacing w:val="-1"/>
          <w:w w:val="110"/>
          <w:sz w:val="16"/>
        </w:rPr>
        <w:t xml:space="preserve"> </w:t>
      </w:r>
      <w:r>
        <w:rPr>
          <w:w w:val="110"/>
          <w:sz w:val="16"/>
        </w:rPr>
        <w:t>-</w:t>
      </w:r>
      <w:r>
        <w:rPr>
          <w:spacing w:val="-1"/>
          <w:w w:val="110"/>
          <w:sz w:val="16"/>
        </w:rPr>
        <w:t xml:space="preserve"> </w:t>
      </w:r>
      <w:r>
        <w:rPr>
          <w:spacing w:val="-4"/>
          <w:w w:val="110"/>
          <w:sz w:val="16"/>
        </w:rPr>
        <w:t>D.C.</w:t>
      </w:r>
    </w:p>
    <w:p w14:paraId="15A3EDA7" w14:textId="77777777" w:rsidR="00045251" w:rsidRDefault="00045251">
      <w:pPr>
        <w:pStyle w:val="Textoindependiente"/>
        <w:spacing w:before="152"/>
        <w:rPr>
          <w:sz w:val="16"/>
        </w:rPr>
      </w:pPr>
    </w:p>
    <w:p w14:paraId="4CE0DDA2" w14:textId="77777777" w:rsidR="00045251" w:rsidRDefault="00000000">
      <w:pPr>
        <w:spacing w:before="1"/>
        <w:ind w:left="340"/>
        <w:rPr>
          <w:sz w:val="16"/>
        </w:rPr>
      </w:pPr>
      <w:r>
        <w:rPr>
          <w:sz w:val="16"/>
        </w:rPr>
        <w:t>Radicado</w:t>
      </w:r>
      <w:r>
        <w:rPr>
          <w:spacing w:val="39"/>
          <w:sz w:val="16"/>
        </w:rPr>
        <w:t xml:space="preserve"> </w:t>
      </w:r>
      <w:r>
        <w:rPr>
          <w:sz w:val="16"/>
        </w:rPr>
        <w:t>Padre:</w:t>
      </w:r>
      <w:r>
        <w:rPr>
          <w:spacing w:val="41"/>
          <w:sz w:val="16"/>
        </w:rPr>
        <w:t xml:space="preserve"> </w:t>
      </w:r>
      <w:r>
        <w:rPr>
          <w:sz w:val="16"/>
        </w:rPr>
        <w:t>1-2025-</w:t>
      </w:r>
      <w:r>
        <w:rPr>
          <w:spacing w:val="-2"/>
          <w:sz w:val="16"/>
        </w:rPr>
        <w:t>039794</w:t>
      </w:r>
    </w:p>
    <w:p w14:paraId="69A37201" w14:textId="77777777" w:rsidR="00045251" w:rsidRDefault="00000000">
      <w:pPr>
        <w:spacing w:before="30" w:line="278" w:lineRule="auto"/>
        <w:ind w:left="340" w:right="4280"/>
        <w:rPr>
          <w:sz w:val="16"/>
        </w:rPr>
      </w:pPr>
      <w:r>
        <w:rPr>
          <w:spacing w:val="-4"/>
          <w:w w:val="110"/>
          <w:sz w:val="16"/>
        </w:rPr>
        <w:t>Anexos: Anexos traslado por competencia de</w:t>
      </w:r>
      <w:r>
        <w:rPr>
          <w:spacing w:val="-5"/>
          <w:w w:val="110"/>
          <w:sz w:val="16"/>
        </w:rPr>
        <w:t xml:space="preserve"> </w:t>
      </w:r>
      <w:r>
        <w:rPr>
          <w:spacing w:val="-4"/>
          <w:w w:val="110"/>
          <w:sz w:val="16"/>
        </w:rPr>
        <w:t xml:space="preserve">la petición original </w:t>
      </w:r>
      <w:r>
        <w:rPr>
          <w:w w:val="110"/>
          <w:sz w:val="16"/>
        </w:rPr>
        <w:t>Elaboró: Natalia Vargas Tovar</w:t>
      </w:r>
    </w:p>
    <w:p w14:paraId="3E598E9E" w14:textId="77777777" w:rsidR="00045251" w:rsidRDefault="00000000">
      <w:pPr>
        <w:spacing w:before="1" w:line="278" w:lineRule="auto"/>
        <w:ind w:left="340" w:right="7060"/>
        <w:rPr>
          <w:sz w:val="16"/>
        </w:rPr>
      </w:pPr>
      <w:r>
        <w:rPr>
          <w:w w:val="110"/>
          <w:sz w:val="16"/>
        </w:rPr>
        <w:t>Revisó:</w:t>
      </w:r>
      <w:r>
        <w:rPr>
          <w:spacing w:val="-14"/>
          <w:w w:val="110"/>
          <w:sz w:val="16"/>
        </w:rPr>
        <w:t xml:space="preserve"> </w:t>
      </w:r>
      <w:r>
        <w:rPr>
          <w:w w:val="110"/>
          <w:sz w:val="16"/>
        </w:rPr>
        <w:t>Álvaro</w:t>
      </w:r>
      <w:r>
        <w:rPr>
          <w:spacing w:val="-13"/>
          <w:w w:val="110"/>
          <w:sz w:val="16"/>
        </w:rPr>
        <w:t xml:space="preserve"> </w:t>
      </w:r>
      <w:r>
        <w:rPr>
          <w:w w:val="110"/>
          <w:sz w:val="16"/>
        </w:rPr>
        <w:t>Gómez</w:t>
      </w:r>
      <w:r>
        <w:rPr>
          <w:spacing w:val="-13"/>
          <w:w w:val="110"/>
          <w:sz w:val="16"/>
        </w:rPr>
        <w:t xml:space="preserve"> </w:t>
      </w:r>
      <w:r>
        <w:rPr>
          <w:w w:val="110"/>
          <w:sz w:val="16"/>
        </w:rPr>
        <w:t xml:space="preserve">Báez </w:t>
      </w:r>
      <w:r>
        <w:rPr>
          <w:spacing w:val="-2"/>
          <w:w w:val="110"/>
          <w:sz w:val="16"/>
        </w:rPr>
        <w:t>Aprobó:</w:t>
      </w:r>
    </w:p>
    <w:sectPr w:rsidR="00045251">
      <w:pgSz w:w="12240" w:h="15840"/>
      <w:pgMar w:top="2760" w:right="1080" w:bottom="1600" w:left="1080" w:header="750" w:footer="14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7839F" w14:textId="77777777" w:rsidR="00161E65" w:rsidRDefault="00161E65">
      <w:r>
        <w:separator/>
      </w:r>
    </w:p>
  </w:endnote>
  <w:endnote w:type="continuationSeparator" w:id="0">
    <w:p w14:paraId="72624BE8" w14:textId="77777777" w:rsidR="00161E65" w:rsidRDefault="0016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Trebuchet MS">
    <w:panose1 w:val="020B0603020202020204"/>
    <w:charset w:val="00"/>
    <w:family w:val="swiss"/>
    <w:pitch w:val="variable"/>
    <w:sig w:usb0="000006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75CE" w14:textId="77777777" w:rsidR="00045251" w:rsidRDefault="00000000">
    <w:pPr>
      <w:pStyle w:val="Textoindependiente"/>
      <w:spacing w:line="14" w:lineRule="auto"/>
      <w:rPr>
        <w:sz w:val="20"/>
      </w:rPr>
    </w:pPr>
    <w:r>
      <w:rPr>
        <w:noProof/>
        <w:sz w:val="20"/>
      </w:rPr>
      <w:drawing>
        <wp:anchor distT="0" distB="0" distL="0" distR="0" simplePos="0" relativeHeight="487483392" behindDoc="1" locked="0" layoutInCell="1" allowOverlap="1" wp14:anchorId="0F6A64B0" wp14:editId="7FA57891">
          <wp:simplePos x="0" y="0"/>
          <wp:positionH relativeFrom="page">
            <wp:posOffset>919480</wp:posOffset>
          </wp:positionH>
          <wp:positionV relativeFrom="page">
            <wp:posOffset>9039202</wp:posOffset>
          </wp:positionV>
          <wp:extent cx="5095875" cy="713808"/>
          <wp:effectExtent l="0" t="0" r="0" b="0"/>
          <wp:wrapNone/>
          <wp:docPr id="286874594"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cstate="print"/>
                  <a:stretch>
                    <a:fillRect/>
                  </a:stretch>
                </pic:blipFill>
                <pic:spPr>
                  <a:xfrm>
                    <a:off x="0" y="0"/>
                    <a:ext cx="5095875" cy="713808"/>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7B2A2" w14:textId="77777777" w:rsidR="00161E65" w:rsidRDefault="00161E65">
      <w:r>
        <w:separator/>
      </w:r>
    </w:p>
  </w:footnote>
  <w:footnote w:type="continuationSeparator" w:id="0">
    <w:p w14:paraId="02814909" w14:textId="77777777" w:rsidR="00161E65" w:rsidRDefault="00161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1CFEA" w14:textId="77777777" w:rsidR="00045251" w:rsidRDefault="00000000">
    <w:pPr>
      <w:pStyle w:val="Textoindependiente"/>
      <w:spacing w:line="14" w:lineRule="auto"/>
      <w:rPr>
        <w:sz w:val="20"/>
      </w:rPr>
    </w:pPr>
    <w:r>
      <w:rPr>
        <w:noProof/>
        <w:sz w:val="20"/>
      </w:rPr>
      <w:drawing>
        <wp:anchor distT="0" distB="0" distL="0" distR="0" simplePos="0" relativeHeight="487481344" behindDoc="1" locked="0" layoutInCell="1" allowOverlap="1" wp14:anchorId="7760149B" wp14:editId="3C036CC1">
          <wp:simplePos x="0" y="0"/>
          <wp:positionH relativeFrom="page">
            <wp:posOffset>3549650</wp:posOffset>
          </wp:positionH>
          <wp:positionV relativeFrom="page">
            <wp:posOffset>476262</wp:posOffset>
          </wp:positionV>
          <wp:extent cx="674369" cy="586092"/>
          <wp:effectExtent l="0" t="0" r="0" b="0"/>
          <wp:wrapNone/>
          <wp:docPr id="145362780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74369" cy="586092"/>
                  </a:xfrm>
                  <a:prstGeom prst="rect">
                    <a:avLst/>
                  </a:prstGeom>
                </pic:spPr>
              </pic:pic>
            </a:graphicData>
          </a:graphic>
        </wp:anchor>
      </w:drawing>
    </w:r>
    <w:r>
      <w:rPr>
        <w:noProof/>
        <w:sz w:val="20"/>
      </w:rPr>
      <mc:AlternateContent>
        <mc:Choice Requires="wpg">
          <w:drawing>
            <wp:anchor distT="0" distB="0" distL="0" distR="0" simplePos="0" relativeHeight="487481856" behindDoc="1" locked="0" layoutInCell="1" allowOverlap="1" wp14:anchorId="6A6FF80F" wp14:editId="648C5062">
              <wp:simplePos x="0" y="0"/>
              <wp:positionH relativeFrom="page">
                <wp:posOffset>5999479</wp:posOffset>
              </wp:positionH>
              <wp:positionV relativeFrom="page">
                <wp:posOffset>1315719</wp:posOffset>
              </wp:positionV>
              <wp:extent cx="866775" cy="17145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6775" cy="171450"/>
                        <a:chOff x="0" y="0"/>
                        <a:chExt cx="866775" cy="171450"/>
                      </a:xfrm>
                    </wpg:grpSpPr>
                    <pic:pic xmlns:pic="http://schemas.openxmlformats.org/drawingml/2006/picture">
                      <pic:nvPicPr>
                        <pic:cNvPr id="3" name="Image 3"/>
                        <pic:cNvPicPr/>
                      </pic:nvPicPr>
                      <pic:blipFill>
                        <a:blip r:embed="rId2" cstate="print"/>
                        <a:stretch>
                          <a:fillRect/>
                        </a:stretch>
                      </pic:blipFill>
                      <pic:spPr>
                        <a:xfrm>
                          <a:off x="174278" y="0"/>
                          <a:ext cx="82550" cy="171450"/>
                        </a:xfrm>
                        <a:prstGeom prst="rect">
                          <a:avLst/>
                        </a:prstGeom>
                      </pic:spPr>
                    </pic:pic>
                    <pic:pic xmlns:pic="http://schemas.openxmlformats.org/drawingml/2006/picture">
                      <pic:nvPicPr>
                        <pic:cNvPr id="4" name="Image 4"/>
                        <pic:cNvPicPr/>
                      </pic:nvPicPr>
                      <pic:blipFill>
                        <a:blip r:embed="rId3" cstate="print"/>
                        <a:stretch>
                          <a:fillRect/>
                        </a:stretch>
                      </pic:blipFill>
                      <pic:spPr>
                        <a:xfrm>
                          <a:off x="87139" y="0"/>
                          <a:ext cx="82550" cy="171450"/>
                        </a:xfrm>
                        <a:prstGeom prst="rect">
                          <a:avLst/>
                        </a:prstGeom>
                      </pic:spPr>
                    </pic:pic>
                    <pic:pic xmlns:pic="http://schemas.openxmlformats.org/drawingml/2006/picture">
                      <pic:nvPicPr>
                        <pic:cNvPr id="5" name="Image 5"/>
                        <pic:cNvPicPr/>
                      </pic:nvPicPr>
                      <pic:blipFill>
                        <a:blip r:embed="rId4" cstate="print"/>
                        <a:stretch>
                          <a:fillRect/>
                        </a:stretch>
                      </pic:blipFill>
                      <pic:spPr>
                        <a:xfrm>
                          <a:off x="0" y="0"/>
                          <a:ext cx="82550" cy="171450"/>
                        </a:xfrm>
                        <a:prstGeom prst="rect">
                          <a:avLst/>
                        </a:prstGeom>
                      </pic:spPr>
                    </pic:pic>
                    <pic:pic xmlns:pic="http://schemas.openxmlformats.org/drawingml/2006/picture">
                      <pic:nvPicPr>
                        <pic:cNvPr id="6" name="Image 6"/>
                        <pic:cNvPicPr/>
                      </pic:nvPicPr>
                      <pic:blipFill>
                        <a:blip r:embed="rId5" cstate="print"/>
                        <a:stretch>
                          <a:fillRect/>
                        </a:stretch>
                      </pic:blipFill>
                      <pic:spPr>
                        <a:xfrm>
                          <a:off x="783897" y="0"/>
                          <a:ext cx="82550" cy="171450"/>
                        </a:xfrm>
                        <a:prstGeom prst="rect">
                          <a:avLst/>
                        </a:prstGeom>
                      </pic:spPr>
                    </pic:pic>
                    <pic:pic xmlns:pic="http://schemas.openxmlformats.org/drawingml/2006/picture">
                      <pic:nvPicPr>
                        <pic:cNvPr id="7" name="Image 7"/>
                        <pic:cNvPicPr/>
                      </pic:nvPicPr>
                      <pic:blipFill>
                        <a:blip r:embed="rId3" cstate="print"/>
                        <a:stretch>
                          <a:fillRect/>
                        </a:stretch>
                      </pic:blipFill>
                      <pic:spPr>
                        <a:xfrm>
                          <a:off x="696758" y="0"/>
                          <a:ext cx="82550" cy="171450"/>
                        </a:xfrm>
                        <a:prstGeom prst="rect">
                          <a:avLst/>
                        </a:prstGeom>
                      </pic:spPr>
                    </pic:pic>
                    <pic:pic xmlns:pic="http://schemas.openxmlformats.org/drawingml/2006/picture">
                      <pic:nvPicPr>
                        <pic:cNvPr id="8" name="Image 8"/>
                        <pic:cNvPicPr/>
                      </pic:nvPicPr>
                      <pic:blipFill>
                        <a:blip r:embed="rId4" cstate="print"/>
                        <a:stretch>
                          <a:fillRect/>
                        </a:stretch>
                      </pic:blipFill>
                      <pic:spPr>
                        <a:xfrm>
                          <a:off x="609619" y="0"/>
                          <a:ext cx="82550" cy="171450"/>
                        </a:xfrm>
                        <a:prstGeom prst="rect">
                          <a:avLst/>
                        </a:prstGeom>
                      </pic:spPr>
                    </pic:pic>
                    <pic:pic xmlns:pic="http://schemas.openxmlformats.org/drawingml/2006/picture">
                      <pic:nvPicPr>
                        <pic:cNvPr id="9" name="Image 9"/>
                        <pic:cNvPicPr/>
                      </pic:nvPicPr>
                      <pic:blipFill>
                        <a:blip r:embed="rId4" cstate="print"/>
                        <a:stretch>
                          <a:fillRect/>
                        </a:stretch>
                      </pic:blipFill>
                      <pic:spPr>
                        <a:xfrm>
                          <a:off x="522479" y="0"/>
                          <a:ext cx="82550" cy="171450"/>
                        </a:xfrm>
                        <a:prstGeom prst="rect">
                          <a:avLst/>
                        </a:prstGeom>
                      </pic:spPr>
                    </pic:pic>
                    <pic:pic xmlns:pic="http://schemas.openxmlformats.org/drawingml/2006/picture">
                      <pic:nvPicPr>
                        <pic:cNvPr id="10" name="Image 10"/>
                        <pic:cNvPicPr/>
                      </pic:nvPicPr>
                      <pic:blipFill>
                        <a:blip r:embed="rId3" cstate="print"/>
                        <a:stretch>
                          <a:fillRect/>
                        </a:stretch>
                      </pic:blipFill>
                      <pic:spPr>
                        <a:xfrm>
                          <a:off x="435340" y="0"/>
                          <a:ext cx="82550" cy="171450"/>
                        </a:xfrm>
                        <a:prstGeom prst="rect">
                          <a:avLst/>
                        </a:prstGeom>
                      </pic:spPr>
                    </pic:pic>
                    <pic:pic xmlns:pic="http://schemas.openxmlformats.org/drawingml/2006/picture">
                      <pic:nvPicPr>
                        <pic:cNvPr id="11" name="Image 11"/>
                        <pic:cNvPicPr/>
                      </pic:nvPicPr>
                      <pic:blipFill>
                        <a:blip r:embed="rId6" cstate="print"/>
                        <a:stretch>
                          <a:fillRect/>
                        </a:stretch>
                      </pic:blipFill>
                      <pic:spPr>
                        <a:xfrm>
                          <a:off x="348200" y="0"/>
                          <a:ext cx="82550" cy="171450"/>
                        </a:xfrm>
                        <a:prstGeom prst="rect">
                          <a:avLst/>
                        </a:prstGeom>
                      </pic:spPr>
                    </pic:pic>
                    <pic:pic xmlns:pic="http://schemas.openxmlformats.org/drawingml/2006/picture">
                      <pic:nvPicPr>
                        <pic:cNvPr id="12" name="Image 12"/>
                        <pic:cNvPicPr/>
                      </pic:nvPicPr>
                      <pic:blipFill>
                        <a:blip r:embed="rId7" cstate="print"/>
                        <a:stretch>
                          <a:fillRect/>
                        </a:stretch>
                      </pic:blipFill>
                      <pic:spPr>
                        <a:xfrm>
                          <a:off x="261061" y="0"/>
                          <a:ext cx="82550" cy="171450"/>
                        </a:xfrm>
                        <a:prstGeom prst="rect">
                          <a:avLst/>
                        </a:prstGeom>
                      </pic:spPr>
                    </pic:pic>
                  </wpg:wgp>
                </a:graphicData>
              </a:graphic>
            </wp:anchor>
          </w:drawing>
        </mc:Choice>
        <mc:Fallback>
          <w:pict>
            <v:group w14:anchorId="6B74806B" id="Group 2" o:spid="_x0000_s1026" style="position:absolute;margin-left:472.4pt;margin-top:103.6pt;width:68.25pt;height:13.5pt;z-index:-15834624;mso-wrap-distance-left:0;mso-wrap-distance-right:0;mso-position-horizontal-relative:page;mso-position-vertical-relative:page" coordsize="8667,1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left:1742;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">
                <v:imagedata r:id="rId8" o:title=""/>
              </v:shape>
              <v:shape id="Image 4" o:spid="_x0000_s1028" type="#_x0000_t75" style="position:absolute;left:871;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">
                <v:imagedata r:id="rId9" o:title=""/>
              </v:shape>
              <v:shape id="Image 5" o:spid="_x0000_s1029" type="#_x0000_t75" style="position:absolute;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">
                <v:imagedata r:id="rId10" o:title=""/>
              </v:shape>
              <v:shape id="Image 6" o:spid="_x0000_s1030" type="#_x0000_t75" style="position:absolute;left:7838;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">
                <v:imagedata r:id="rId11" o:title=""/>
              </v:shape>
              <v:shape id="Image 7" o:spid="_x0000_s1031" type="#_x0000_t75" style="position:absolute;left:6967;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">
                <v:imagedata r:id="rId9" o:title=""/>
              </v:shape>
              <v:shape id="Image 8" o:spid="_x0000_s1032" type="#_x0000_t75" style="position:absolute;left:6096;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">
                <v:imagedata r:id="rId10" o:title=""/>
              </v:shape>
              <v:shape id="Image 9" o:spid="_x0000_s1033" type="#_x0000_t75" style="position:absolute;left:5224;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">
                <v:imagedata r:id="rId10" o:title=""/>
              </v:shape>
              <v:shape id="Image 10" o:spid="_x0000_s1034" type="#_x0000_t75" style="position:absolute;left:4353;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">
                <v:imagedata r:id="rId9" o:title=""/>
              </v:shape>
              <v:shape id="Image 11" o:spid="_x0000_s1035" type="#_x0000_t75" style="position:absolute;left:3482;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">
                <v:imagedata r:id="rId12" o:title=""/>
              </v:shape>
              <v:shape id="Image 12" o:spid="_x0000_s1036" type="#_x0000_t75" style="position:absolute;left:2610;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">
                <v:imagedata r:id="rId13" o:title=""/>
              </v:shape>
              <w10:wrap anchorx="page" anchory="page"/>
            </v:group>
          </w:pict>
        </mc:Fallback>
      </mc:AlternateContent>
    </w:r>
    <w:r>
      <w:rPr>
        <w:noProof/>
        <w:sz w:val="20"/>
      </w:rPr>
      <mc:AlternateContent>
        <mc:Choice Requires="wps">
          <w:drawing>
            <wp:anchor distT="0" distB="0" distL="0" distR="0" simplePos="0" relativeHeight="487482368" behindDoc="1" locked="0" layoutInCell="1" allowOverlap="1" wp14:anchorId="75F49FE2" wp14:editId="44A68A9A">
              <wp:simplePos x="0" y="0"/>
              <wp:positionH relativeFrom="page">
                <wp:posOffset>6106159</wp:posOffset>
              </wp:positionH>
              <wp:positionV relativeFrom="page">
                <wp:posOffset>1168780</wp:posOffset>
              </wp:positionV>
              <wp:extent cx="780415" cy="16002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0415" cy="160020"/>
                      </a:xfrm>
                      <a:prstGeom prst="rect">
                        <a:avLst/>
                      </a:prstGeom>
                    </wps:spPr>
                    <wps:txbx>
                      <w:txbxContent>
                        <w:p w14:paraId="0A0F6191" w14:textId="77777777" w:rsidR="00045251" w:rsidRDefault="00000000">
                          <w:pPr>
                            <w:spacing w:before="18"/>
                            <w:ind w:left="20"/>
                            <w:rPr>
                              <w:b/>
                              <w:sz w:val="18"/>
                            </w:rPr>
                          </w:pPr>
                          <w:r>
                            <w:rPr>
                              <w:w w:val="105"/>
                              <w:sz w:val="18"/>
                            </w:rPr>
                            <w:t>Página</w:t>
                          </w:r>
                          <w:r>
                            <w:rPr>
                              <w:spacing w:val="7"/>
                              <w:w w:val="105"/>
                              <w:sz w:val="18"/>
                            </w:rPr>
                            <w:t xml:space="preserve"> </w:t>
                          </w:r>
                          <w:r>
                            <w:rPr>
                              <w:b/>
                              <w:w w:val="105"/>
                              <w:sz w:val="18"/>
                            </w:rPr>
                            <w:fldChar w:fldCharType="begin"/>
                          </w:r>
                          <w:r>
                            <w:rPr>
                              <w:b/>
                              <w:w w:val="105"/>
                              <w:sz w:val="18"/>
                            </w:rPr>
                            <w:instrText xml:space="preserve"> PAGE </w:instrText>
                          </w:r>
                          <w:r>
                            <w:rPr>
                              <w:b/>
                              <w:w w:val="105"/>
                              <w:sz w:val="18"/>
                            </w:rPr>
                            <w:fldChar w:fldCharType="separate"/>
                          </w:r>
                          <w:r>
                            <w:rPr>
                              <w:b/>
                              <w:w w:val="105"/>
                              <w:sz w:val="18"/>
                            </w:rPr>
                            <w:t>2</w:t>
                          </w:r>
                          <w:r>
                            <w:rPr>
                              <w:b/>
                              <w:w w:val="105"/>
                              <w:sz w:val="18"/>
                            </w:rPr>
                            <w:fldChar w:fldCharType="end"/>
                          </w:r>
                          <w:r>
                            <w:rPr>
                              <w:b/>
                              <w:spacing w:val="7"/>
                              <w:w w:val="105"/>
                              <w:sz w:val="18"/>
                            </w:rPr>
                            <w:t xml:space="preserve"> </w:t>
                          </w:r>
                          <w:r>
                            <w:rPr>
                              <w:w w:val="105"/>
                              <w:sz w:val="18"/>
                            </w:rPr>
                            <w:t>de</w:t>
                          </w:r>
                          <w:r>
                            <w:rPr>
                              <w:spacing w:val="10"/>
                              <w:w w:val="105"/>
                              <w:sz w:val="18"/>
                            </w:rPr>
                            <w:t xml:space="preserve"> </w:t>
                          </w:r>
                          <w:r>
                            <w:rPr>
                              <w:b/>
                              <w:spacing w:val="-12"/>
                              <w:w w:val="105"/>
                              <w:sz w:val="18"/>
                            </w:rPr>
                            <w:fldChar w:fldCharType="begin"/>
                          </w:r>
                          <w:r>
                            <w:rPr>
                              <w:b/>
                              <w:spacing w:val="-12"/>
                              <w:w w:val="105"/>
                              <w:sz w:val="18"/>
                            </w:rPr>
                            <w:instrText xml:space="preserve"> NUMPAGES </w:instrText>
                          </w:r>
                          <w:r>
                            <w:rPr>
                              <w:b/>
                              <w:spacing w:val="-12"/>
                              <w:w w:val="105"/>
                              <w:sz w:val="18"/>
                            </w:rPr>
                            <w:fldChar w:fldCharType="separate"/>
                          </w:r>
                          <w:r>
                            <w:rPr>
                              <w:b/>
                              <w:spacing w:val="-12"/>
                              <w:w w:val="105"/>
                              <w:sz w:val="18"/>
                            </w:rPr>
                            <w:t>8</w:t>
                          </w:r>
                          <w:r>
                            <w:rPr>
                              <w:b/>
                              <w:spacing w:val="-12"/>
                              <w:w w:val="105"/>
                              <w:sz w:val="18"/>
                            </w:rPr>
                            <w:fldChar w:fldCharType="end"/>
                          </w:r>
                        </w:p>
                      </w:txbxContent>
                    </wps:txbx>
                    <wps:bodyPr wrap="square" lIns="0" tIns="0" rIns="0" bIns="0" rtlCol="0">
                      <a:noAutofit/>
                    </wps:bodyPr>
                  </wps:wsp>
                </a:graphicData>
              </a:graphic>
            </wp:anchor>
          </w:drawing>
        </mc:Choice>
        <mc:Fallback>
          <w:pict>
            <v:shapetype w14:anchorId="75F49FE2" id="_x0000_t202" coordsize="21600,21600" o:spt="202" path="m,l,21600r21600,l21600,xe">
              <v:stroke joinstyle="miter"/>
              <v:path gradientshapeok="t" o:connecttype="rect"/>
            </v:shapetype>
            <v:shape id="Textbox 13" o:spid="_x0000_s1026" type="#_x0000_t202" style="position:absolute;margin-left:480.8pt;margin-top:92.05pt;width:61.45pt;height:12.6pt;z-index:-15834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" filled="f" stroked="f">
              <v:textbox inset="0,0,0,0">
                <w:txbxContent>
                  <w:p w14:paraId="0A0F6191" w14:textId="77777777" w:rsidR="00045251" w:rsidRDefault="00000000">
                    <w:pPr>
                      <w:spacing w:before="18"/>
                      <w:ind w:left="20"/>
                      <w:rPr>
                        <w:b/>
                        <w:sz w:val="18"/>
                      </w:rPr>
                    </w:pPr>
                    <w:r>
                      <w:rPr>
                        <w:w w:val="105"/>
                        <w:sz w:val="18"/>
                      </w:rPr>
                      <w:t>Página</w:t>
                    </w:r>
                    <w:r>
                      <w:rPr>
                        <w:spacing w:val="7"/>
                        <w:w w:val="105"/>
                        <w:sz w:val="18"/>
                      </w:rPr>
                      <w:t xml:space="preserve"> </w:t>
                    </w:r>
                    <w:r>
                      <w:rPr>
                        <w:b/>
                        <w:w w:val="105"/>
                        <w:sz w:val="18"/>
                      </w:rPr>
                      <w:fldChar w:fldCharType="begin"/>
                    </w:r>
                    <w:r>
                      <w:rPr>
                        <w:b/>
                        <w:w w:val="105"/>
                        <w:sz w:val="18"/>
                      </w:rPr>
                      <w:instrText xml:space="preserve"> PAGE </w:instrText>
                    </w:r>
                    <w:r>
                      <w:rPr>
                        <w:b/>
                        <w:w w:val="105"/>
                        <w:sz w:val="18"/>
                      </w:rPr>
                      <w:fldChar w:fldCharType="separate"/>
                    </w:r>
                    <w:r>
                      <w:rPr>
                        <w:b/>
                        <w:w w:val="105"/>
                        <w:sz w:val="18"/>
                      </w:rPr>
                      <w:t>2</w:t>
                    </w:r>
                    <w:r>
                      <w:rPr>
                        <w:b/>
                        <w:w w:val="105"/>
                        <w:sz w:val="18"/>
                      </w:rPr>
                      <w:fldChar w:fldCharType="end"/>
                    </w:r>
                    <w:r>
                      <w:rPr>
                        <w:b/>
                        <w:spacing w:val="7"/>
                        <w:w w:val="105"/>
                        <w:sz w:val="18"/>
                      </w:rPr>
                      <w:t xml:space="preserve"> </w:t>
                    </w:r>
                    <w:r>
                      <w:rPr>
                        <w:w w:val="105"/>
                        <w:sz w:val="18"/>
                      </w:rPr>
                      <w:t>de</w:t>
                    </w:r>
                    <w:r>
                      <w:rPr>
                        <w:spacing w:val="10"/>
                        <w:w w:val="105"/>
                        <w:sz w:val="18"/>
                      </w:rPr>
                      <w:t xml:space="preserve"> </w:t>
                    </w:r>
                    <w:r>
                      <w:rPr>
                        <w:b/>
                        <w:spacing w:val="-12"/>
                        <w:w w:val="105"/>
                        <w:sz w:val="18"/>
                      </w:rPr>
                      <w:fldChar w:fldCharType="begin"/>
                    </w:r>
                    <w:r>
                      <w:rPr>
                        <w:b/>
                        <w:spacing w:val="-12"/>
                        <w:w w:val="105"/>
                        <w:sz w:val="18"/>
                      </w:rPr>
                      <w:instrText xml:space="preserve"> NUMPAGES </w:instrText>
                    </w:r>
                    <w:r>
                      <w:rPr>
                        <w:b/>
                        <w:spacing w:val="-12"/>
                        <w:w w:val="105"/>
                        <w:sz w:val="18"/>
                      </w:rPr>
                      <w:fldChar w:fldCharType="separate"/>
                    </w:r>
                    <w:r>
                      <w:rPr>
                        <w:b/>
                        <w:spacing w:val="-12"/>
                        <w:w w:val="105"/>
                        <w:sz w:val="18"/>
                      </w:rPr>
                      <w:t>8</w:t>
                    </w:r>
                    <w:r>
                      <w:rPr>
                        <w:b/>
                        <w:spacing w:val="-12"/>
                        <w:w w:val="105"/>
                        <w:sz w:val="18"/>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7482880" behindDoc="1" locked="0" layoutInCell="1" allowOverlap="1" wp14:anchorId="44200632" wp14:editId="1B9A743F">
              <wp:simplePos x="0" y="0"/>
              <wp:positionH relativeFrom="page">
                <wp:posOffset>5750559</wp:posOffset>
              </wp:positionH>
              <wp:positionV relativeFrom="page">
                <wp:posOffset>1474850</wp:posOffset>
              </wp:positionV>
              <wp:extent cx="1135380" cy="29337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5380" cy="293370"/>
                      </a:xfrm>
                      <a:prstGeom prst="rect">
                        <a:avLst/>
                      </a:prstGeom>
                    </wps:spPr>
                    <wps:txbx>
                      <w:txbxContent>
                        <w:p w14:paraId="34D7AEFA" w14:textId="77777777" w:rsidR="00045251" w:rsidRDefault="00000000">
                          <w:pPr>
                            <w:spacing w:before="18"/>
                            <w:ind w:left="87" w:right="18" w:hanging="68"/>
                            <w:rPr>
                              <w:sz w:val="18"/>
                            </w:rPr>
                          </w:pPr>
                          <w:r>
                            <w:rPr>
                              <w:spacing w:val="-2"/>
                              <w:w w:val="110"/>
                              <w:sz w:val="18"/>
                            </w:rPr>
                            <w:t>Radicado</w:t>
                          </w:r>
                          <w:r>
                            <w:rPr>
                              <w:spacing w:val="-13"/>
                              <w:w w:val="110"/>
                              <w:sz w:val="18"/>
                            </w:rPr>
                            <w:t xml:space="preserve"> </w:t>
                          </w:r>
                          <w:r>
                            <w:rPr>
                              <w:spacing w:val="-2"/>
                              <w:w w:val="110"/>
                              <w:sz w:val="18"/>
                            </w:rPr>
                            <w:t>No.:</w:t>
                          </w:r>
                          <w:r>
                            <w:rPr>
                              <w:spacing w:val="-13"/>
                              <w:w w:val="110"/>
                              <w:sz w:val="18"/>
                            </w:rPr>
                            <w:t xml:space="preserve"> </w:t>
                          </w:r>
                          <w:proofErr w:type="spellStart"/>
                          <w:r>
                            <w:rPr>
                              <w:spacing w:val="-2"/>
                              <w:w w:val="110"/>
                              <w:sz w:val="18"/>
                            </w:rPr>
                            <w:t>rad_s</w:t>
                          </w:r>
                          <w:proofErr w:type="spellEnd"/>
                          <w:r>
                            <w:rPr>
                              <w:spacing w:val="-2"/>
                              <w:w w:val="110"/>
                              <w:sz w:val="18"/>
                            </w:rPr>
                            <w:t xml:space="preserve"> </w:t>
                          </w:r>
                          <w:r>
                            <w:rPr>
                              <w:w w:val="110"/>
                              <w:sz w:val="18"/>
                            </w:rPr>
                            <w:t>Fecha:</w:t>
                          </w:r>
                          <w:r>
                            <w:rPr>
                              <w:spacing w:val="19"/>
                              <w:w w:val="110"/>
                              <w:sz w:val="18"/>
                            </w:rPr>
                            <w:t xml:space="preserve"> </w:t>
                          </w:r>
                          <w:r>
                            <w:rPr>
                              <w:w w:val="110"/>
                              <w:sz w:val="18"/>
                            </w:rPr>
                            <w:t>27-08-</w:t>
                          </w:r>
                          <w:r>
                            <w:rPr>
                              <w:spacing w:val="-4"/>
                              <w:w w:val="110"/>
                              <w:sz w:val="18"/>
                            </w:rPr>
                            <w:t>2025</w:t>
                          </w:r>
                        </w:p>
                      </w:txbxContent>
                    </wps:txbx>
                    <wps:bodyPr wrap="square" lIns="0" tIns="0" rIns="0" bIns="0" rtlCol="0">
                      <a:noAutofit/>
                    </wps:bodyPr>
                  </wps:wsp>
                </a:graphicData>
              </a:graphic>
            </wp:anchor>
          </w:drawing>
        </mc:Choice>
        <mc:Fallback>
          <w:pict>
            <v:shape w14:anchorId="44200632" id="Textbox 14" o:spid="_x0000_s1027" type="#_x0000_t202" style="position:absolute;margin-left:452.8pt;margin-top:116.15pt;width:89.4pt;height:23.1pt;z-index:-1583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" filled="f" stroked="f">
              <v:textbox inset="0,0,0,0">
                <w:txbxContent>
                  <w:p w14:paraId="34D7AEFA" w14:textId="77777777" w:rsidR="00045251" w:rsidRDefault="00000000">
                    <w:pPr>
                      <w:spacing w:before="18"/>
                      <w:ind w:left="87" w:right="18" w:hanging="68"/>
                      <w:rPr>
                        <w:sz w:val="18"/>
                      </w:rPr>
                    </w:pPr>
                    <w:r>
                      <w:rPr>
                        <w:spacing w:val="-2"/>
                        <w:w w:val="110"/>
                        <w:sz w:val="18"/>
                      </w:rPr>
                      <w:t>Radicado</w:t>
                    </w:r>
                    <w:r>
                      <w:rPr>
                        <w:spacing w:val="-13"/>
                        <w:w w:val="110"/>
                        <w:sz w:val="18"/>
                      </w:rPr>
                      <w:t xml:space="preserve"> </w:t>
                    </w:r>
                    <w:r>
                      <w:rPr>
                        <w:spacing w:val="-2"/>
                        <w:w w:val="110"/>
                        <w:sz w:val="18"/>
                      </w:rPr>
                      <w:t>No.:</w:t>
                    </w:r>
                    <w:r>
                      <w:rPr>
                        <w:spacing w:val="-13"/>
                        <w:w w:val="110"/>
                        <w:sz w:val="18"/>
                      </w:rPr>
                      <w:t xml:space="preserve"> </w:t>
                    </w:r>
                    <w:proofErr w:type="spellStart"/>
                    <w:r>
                      <w:rPr>
                        <w:spacing w:val="-2"/>
                        <w:w w:val="110"/>
                        <w:sz w:val="18"/>
                      </w:rPr>
                      <w:t>rad_s</w:t>
                    </w:r>
                    <w:proofErr w:type="spellEnd"/>
                    <w:r>
                      <w:rPr>
                        <w:spacing w:val="-2"/>
                        <w:w w:val="110"/>
                        <w:sz w:val="18"/>
                      </w:rPr>
                      <w:t xml:space="preserve"> </w:t>
                    </w:r>
                    <w:r>
                      <w:rPr>
                        <w:w w:val="110"/>
                        <w:sz w:val="18"/>
                      </w:rPr>
                      <w:t>Fecha:</w:t>
                    </w:r>
                    <w:r>
                      <w:rPr>
                        <w:spacing w:val="19"/>
                        <w:w w:val="110"/>
                        <w:sz w:val="18"/>
                      </w:rPr>
                      <w:t xml:space="preserve"> </w:t>
                    </w:r>
                    <w:r>
                      <w:rPr>
                        <w:w w:val="110"/>
                        <w:sz w:val="18"/>
                      </w:rPr>
                      <w:t>27-08-</w:t>
                    </w:r>
                    <w:r>
                      <w:rPr>
                        <w:spacing w:val="-4"/>
                        <w:w w:val="110"/>
                        <w:sz w:val="18"/>
                      </w:rPr>
                      <w:t>2025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240B"/>
    <w:multiLevelType w:val="hybridMultilevel"/>
    <w:tmpl w:val="EF902212"/>
    <w:lvl w:ilvl="0" w:tplc="7F7C4BA2">
      <w:start w:val="1"/>
      <w:numFmt w:val="decimal"/>
      <w:lvlText w:val="%1."/>
      <w:lvlJc w:val="left"/>
      <w:pPr>
        <w:ind w:left="1060" w:hanging="360"/>
        <w:jc w:val="left"/>
      </w:pPr>
      <w:rPr>
        <w:rFonts w:hint="default"/>
        <w:spacing w:val="0"/>
        <w:w w:val="77"/>
        <w:lang w:val="es-ES" w:eastAsia="en-US" w:bidi="ar-SA"/>
      </w:rPr>
    </w:lvl>
    <w:lvl w:ilvl="1" w:tplc="057841EA">
      <w:start w:val="1"/>
      <w:numFmt w:val="lowerLetter"/>
      <w:lvlText w:val="%2."/>
      <w:lvlJc w:val="left"/>
      <w:pPr>
        <w:ind w:left="1060" w:hanging="360"/>
        <w:jc w:val="left"/>
      </w:pPr>
      <w:rPr>
        <w:rFonts w:hint="default"/>
        <w:spacing w:val="0"/>
        <w:w w:val="93"/>
        <w:lang w:val="es-ES" w:eastAsia="en-US" w:bidi="ar-SA"/>
      </w:rPr>
    </w:lvl>
    <w:lvl w:ilvl="2" w:tplc="2362B482">
      <w:numFmt w:val="bullet"/>
      <w:lvlText w:val="•"/>
      <w:lvlJc w:val="left"/>
      <w:pPr>
        <w:ind w:left="1780" w:hanging="360"/>
      </w:pPr>
      <w:rPr>
        <w:rFonts w:ascii="Arial MT" w:eastAsia="Arial MT" w:hAnsi="Arial MT" w:cs="Arial MT" w:hint="default"/>
        <w:spacing w:val="0"/>
        <w:w w:val="117"/>
        <w:lang w:val="es-ES" w:eastAsia="en-US" w:bidi="ar-SA"/>
      </w:rPr>
    </w:lvl>
    <w:lvl w:ilvl="3" w:tplc="7B701DA6">
      <w:numFmt w:val="bullet"/>
      <w:lvlText w:val="•"/>
      <w:lvlJc w:val="left"/>
      <w:pPr>
        <w:ind w:left="3624" w:hanging="360"/>
      </w:pPr>
      <w:rPr>
        <w:rFonts w:hint="default"/>
        <w:lang w:val="es-ES" w:eastAsia="en-US" w:bidi="ar-SA"/>
      </w:rPr>
    </w:lvl>
    <w:lvl w:ilvl="4" w:tplc="AFB8CACA">
      <w:numFmt w:val="bullet"/>
      <w:lvlText w:val="•"/>
      <w:lvlJc w:val="left"/>
      <w:pPr>
        <w:ind w:left="4546" w:hanging="360"/>
      </w:pPr>
      <w:rPr>
        <w:rFonts w:hint="default"/>
        <w:lang w:val="es-ES" w:eastAsia="en-US" w:bidi="ar-SA"/>
      </w:rPr>
    </w:lvl>
    <w:lvl w:ilvl="5" w:tplc="1FEE45D2">
      <w:numFmt w:val="bullet"/>
      <w:lvlText w:val="•"/>
      <w:lvlJc w:val="left"/>
      <w:pPr>
        <w:ind w:left="5468" w:hanging="360"/>
      </w:pPr>
      <w:rPr>
        <w:rFonts w:hint="default"/>
        <w:lang w:val="es-ES" w:eastAsia="en-US" w:bidi="ar-SA"/>
      </w:rPr>
    </w:lvl>
    <w:lvl w:ilvl="6" w:tplc="EF7C1466">
      <w:numFmt w:val="bullet"/>
      <w:lvlText w:val="•"/>
      <w:lvlJc w:val="left"/>
      <w:pPr>
        <w:ind w:left="6391" w:hanging="360"/>
      </w:pPr>
      <w:rPr>
        <w:rFonts w:hint="default"/>
        <w:lang w:val="es-ES" w:eastAsia="en-US" w:bidi="ar-SA"/>
      </w:rPr>
    </w:lvl>
    <w:lvl w:ilvl="7" w:tplc="046877E6">
      <w:numFmt w:val="bullet"/>
      <w:lvlText w:val="•"/>
      <w:lvlJc w:val="left"/>
      <w:pPr>
        <w:ind w:left="7313" w:hanging="360"/>
      </w:pPr>
      <w:rPr>
        <w:rFonts w:hint="default"/>
        <w:lang w:val="es-ES" w:eastAsia="en-US" w:bidi="ar-SA"/>
      </w:rPr>
    </w:lvl>
    <w:lvl w:ilvl="8" w:tplc="15E8C824">
      <w:numFmt w:val="bullet"/>
      <w:lvlText w:val="•"/>
      <w:lvlJc w:val="left"/>
      <w:pPr>
        <w:ind w:left="8235" w:hanging="360"/>
      </w:pPr>
      <w:rPr>
        <w:rFonts w:hint="default"/>
        <w:lang w:val="es-ES" w:eastAsia="en-US" w:bidi="ar-SA"/>
      </w:rPr>
    </w:lvl>
  </w:abstractNum>
  <w:abstractNum w:abstractNumId="1" w15:restartNumberingAfterBreak="0">
    <w:nsid w:val="7CBD42D6"/>
    <w:multiLevelType w:val="hybridMultilevel"/>
    <w:tmpl w:val="A64EAFF8"/>
    <w:lvl w:ilvl="0" w:tplc="3AA07764">
      <w:start w:val="1"/>
      <w:numFmt w:val="lowerRoman"/>
      <w:lvlText w:val="%1."/>
      <w:lvlJc w:val="left"/>
      <w:pPr>
        <w:ind w:left="1780" w:hanging="472"/>
        <w:jc w:val="left"/>
      </w:pPr>
      <w:rPr>
        <w:rFonts w:ascii="Trebuchet MS" w:eastAsia="Trebuchet MS" w:hAnsi="Trebuchet MS" w:cs="Trebuchet MS" w:hint="default"/>
        <w:b w:val="0"/>
        <w:bCs w:val="0"/>
        <w:i/>
        <w:iCs/>
        <w:spacing w:val="-1"/>
        <w:w w:val="69"/>
        <w:sz w:val="22"/>
        <w:szCs w:val="22"/>
        <w:lang w:val="es-ES" w:eastAsia="en-US" w:bidi="ar-SA"/>
      </w:rPr>
    </w:lvl>
    <w:lvl w:ilvl="1" w:tplc="B1D4BF1A">
      <w:numFmt w:val="bullet"/>
      <w:lvlText w:val="•"/>
      <w:lvlJc w:val="left"/>
      <w:pPr>
        <w:ind w:left="2610" w:hanging="472"/>
      </w:pPr>
      <w:rPr>
        <w:rFonts w:hint="default"/>
        <w:lang w:val="es-ES" w:eastAsia="en-US" w:bidi="ar-SA"/>
      </w:rPr>
    </w:lvl>
    <w:lvl w:ilvl="2" w:tplc="BF8A89C0">
      <w:numFmt w:val="bullet"/>
      <w:lvlText w:val="•"/>
      <w:lvlJc w:val="left"/>
      <w:pPr>
        <w:ind w:left="3440" w:hanging="472"/>
      </w:pPr>
      <w:rPr>
        <w:rFonts w:hint="default"/>
        <w:lang w:val="es-ES" w:eastAsia="en-US" w:bidi="ar-SA"/>
      </w:rPr>
    </w:lvl>
    <w:lvl w:ilvl="3" w:tplc="25768408">
      <w:numFmt w:val="bullet"/>
      <w:lvlText w:val="•"/>
      <w:lvlJc w:val="left"/>
      <w:pPr>
        <w:ind w:left="4270" w:hanging="472"/>
      </w:pPr>
      <w:rPr>
        <w:rFonts w:hint="default"/>
        <w:lang w:val="es-ES" w:eastAsia="en-US" w:bidi="ar-SA"/>
      </w:rPr>
    </w:lvl>
    <w:lvl w:ilvl="4" w:tplc="9364E9AC">
      <w:numFmt w:val="bullet"/>
      <w:lvlText w:val="•"/>
      <w:lvlJc w:val="left"/>
      <w:pPr>
        <w:ind w:left="5100" w:hanging="472"/>
      </w:pPr>
      <w:rPr>
        <w:rFonts w:hint="default"/>
        <w:lang w:val="es-ES" w:eastAsia="en-US" w:bidi="ar-SA"/>
      </w:rPr>
    </w:lvl>
    <w:lvl w:ilvl="5" w:tplc="0D525500">
      <w:numFmt w:val="bullet"/>
      <w:lvlText w:val="•"/>
      <w:lvlJc w:val="left"/>
      <w:pPr>
        <w:ind w:left="5930" w:hanging="472"/>
      </w:pPr>
      <w:rPr>
        <w:rFonts w:hint="default"/>
        <w:lang w:val="es-ES" w:eastAsia="en-US" w:bidi="ar-SA"/>
      </w:rPr>
    </w:lvl>
    <w:lvl w:ilvl="6" w:tplc="3DDEF8DE">
      <w:numFmt w:val="bullet"/>
      <w:lvlText w:val="•"/>
      <w:lvlJc w:val="left"/>
      <w:pPr>
        <w:ind w:left="6760" w:hanging="472"/>
      </w:pPr>
      <w:rPr>
        <w:rFonts w:hint="default"/>
        <w:lang w:val="es-ES" w:eastAsia="en-US" w:bidi="ar-SA"/>
      </w:rPr>
    </w:lvl>
    <w:lvl w:ilvl="7" w:tplc="00C8620E">
      <w:numFmt w:val="bullet"/>
      <w:lvlText w:val="•"/>
      <w:lvlJc w:val="left"/>
      <w:pPr>
        <w:ind w:left="7590" w:hanging="472"/>
      </w:pPr>
      <w:rPr>
        <w:rFonts w:hint="default"/>
        <w:lang w:val="es-ES" w:eastAsia="en-US" w:bidi="ar-SA"/>
      </w:rPr>
    </w:lvl>
    <w:lvl w:ilvl="8" w:tplc="09161494">
      <w:numFmt w:val="bullet"/>
      <w:lvlText w:val="•"/>
      <w:lvlJc w:val="left"/>
      <w:pPr>
        <w:ind w:left="8420" w:hanging="472"/>
      </w:pPr>
      <w:rPr>
        <w:rFonts w:hint="default"/>
        <w:lang w:val="es-ES" w:eastAsia="en-US" w:bidi="ar-SA"/>
      </w:rPr>
    </w:lvl>
  </w:abstractNum>
  <w:abstractNum w:abstractNumId="2" w15:restartNumberingAfterBreak="0">
    <w:nsid w:val="7ED74BFB"/>
    <w:multiLevelType w:val="hybridMultilevel"/>
    <w:tmpl w:val="2E3CFD5A"/>
    <w:lvl w:ilvl="0" w:tplc="F04AD20A">
      <w:numFmt w:val="bullet"/>
      <w:lvlText w:val="•"/>
      <w:lvlJc w:val="left"/>
      <w:pPr>
        <w:ind w:left="1060" w:hanging="360"/>
      </w:pPr>
      <w:rPr>
        <w:rFonts w:ascii="Arial MT" w:eastAsia="Arial MT" w:hAnsi="Arial MT" w:cs="Arial MT" w:hint="default"/>
        <w:b w:val="0"/>
        <w:bCs w:val="0"/>
        <w:i w:val="0"/>
        <w:iCs w:val="0"/>
        <w:spacing w:val="0"/>
        <w:w w:val="117"/>
        <w:sz w:val="24"/>
        <w:szCs w:val="24"/>
        <w:lang w:val="es-ES" w:eastAsia="en-US" w:bidi="ar-SA"/>
      </w:rPr>
    </w:lvl>
    <w:lvl w:ilvl="1" w:tplc="6442C96C">
      <w:numFmt w:val="bullet"/>
      <w:lvlText w:val="•"/>
      <w:lvlJc w:val="left"/>
      <w:pPr>
        <w:ind w:left="1962" w:hanging="360"/>
      </w:pPr>
      <w:rPr>
        <w:rFonts w:hint="default"/>
        <w:lang w:val="es-ES" w:eastAsia="en-US" w:bidi="ar-SA"/>
      </w:rPr>
    </w:lvl>
    <w:lvl w:ilvl="2" w:tplc="D7BE4BBA">
      <w:numFmt w:val="bullet"/>
      <w:lvlText w:val="•"/>
      <w:lvlJc w:val="left"/>
      <w:pPr>
        <w:ind w:left="2864" w:hanging="360"/>
      </w:pPr>
      <w:rPr>
        <w:rFonts w:hint="default"/>
        <w:lang w:val="es-ES" w:eastAsia="en-US" w:bidi="ar-SA"/>
      </w:rPr>
    </w:lvl>
    <w:lvl w:ilvl="3" w:tplc="9690A5FE">
      <w:numFmt w:val="bullet"/>
      <w:lvlText w:val="•"/>
      <w:lvlJc w:val="left"/>
      <w:pPr>
        <w:ind w:left="3766" w:hanging="360"/>
      </w:pPr>
      <w:rPr>
        <w:rFonts w:hint="default"/>
        <w:lang w:val="es-ES" w:eastAsia="en-US" w:bidi="ar-SA"/>
      </w:rPr>
    </w:lvl>
    <w:lvl w:ilvl="4" w:tplc="81449878">
      <w:numFmt w:val="bullet"/>
      <w:lvlText w:val="•"/>
      <w:lvlJc w:val="left"/>
      <w:pPr>
        <w:ind w:left="4668" w:hanging="360"/>
      </w:pPr>
      <w:rPr>
        <w:rFonts w:hint="default"/>
        <w:lang w:val="es-ES" w:eastAsia="en-US" w:bidi="ar-SA"/>
      </w:rPr>
    </w:lvl>
    <w:lvl w:ilvl="5" w:tplc="DC58B59A">
      <w:numFmt w:val="bullet"/>
      <w:lvlText w:val="•"/>
      <w:lvlJc w:val="left"/>
      <w:pPr>
        <w:ind w:left="5570" w:hanging="360"/>
      </w:pPr>
      <w:rPr>
        <w:rFonts w:hint="default"/>
        <w:lang w:val="es-ES" w:eastAsia="en-US" w:bidi="ar-SA"/>
      </w:rPr>
    </w:lvl>
    <w:lvl w:ilvl="6" w:tplc="75E07AB8">
      <w:numFmt w:val="bullet"/>
      <w:lvlText w:val="•"/>
      <w:lvlJc w:val="left"/>
      <w:pPr>
        <w:ind w:left="6472" w:hanging="360"/>
      </w:pPr>
      <w:rPr>
        <w:rFonts w:hint="default"/>
        <w:lang w:val="es-ES" w:eastAsia="en-US" w:bidi="ar-SA"/>
      </w:rPr>
    </w:lvl>
    <w:lvl w:ilvl="7" w:tplc="5262DEDE">
      <w:numFmt w:val="bullet"/>
      <w:lvlText w:val="•"/>
      <w:lvlJc w:val="left"/>
      <w:pPr>
        <w:ind w:left="7374" w:hanging="360"/>
      </w:pPr>
      <w:rPr>
        <w:rFonts w:hint="default"/>
        <w:lang w:val="es-ES" w:eastAsia="en-US" w:bidi="ar-SA"/>
      </w:rPr>
    </w:lvl>
    <w:lvl w:ilvl="8" w:tplc="78221B44">
      <w:numFmt w:val="bullet"/>
      <w:lvlText w:val="•"/>
      <w:lvlJc w:val="left"/>
      <w:pPr>
        <w:ind w:left="8276" w:hanging="360"/>
      </w:pPr>
      <w:rPr>
        <w:rFonts w:hint="default"/>
        <w:lang w:val="es-ES" w:eastAsia="en-US" w:bidi="ar-SA"/>
      </w:rPr>
    </w:lvl>
  </w:abstractNum>
  <w:num w:numId="1" w16cid:durableId="1239442162">
    <w:abstractNumId w:val="1"/>
  </w:num>
  <w:num w:numId="2" w16cid:durableId="1034386242">
    <w:abstractNumId w:val="2"/>
  </w:num>
  <w:num w:numId="3" w16cid:durableId="734090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251"/>
    <w:rsid w:val="00045251"/>
    <w:rsid w:val="00161E65"/>
    <w:rsid w:val="0019078E"/>
    <w:rsid w:val="00253F3A"/>
    <w:rsid w:val="00284EF2"/>
    <w:rsid w:val="00293FBA"/>
    <w:rsid w:val="00360031"/>
    <w:rsid w:val="00363CC9"/>
    <w:rsid w:val="003851F3"/>
    <w:rsid w:val="0039660D"/>
    <w:rsid w:val="003C6D70"/>
    <w:rsid w:val="003F48B9"/>
    <w:rsid w:val="0045187B"/>
    <w:rsid w:val="005B66E5"/>
    <w:rsid w:val="00620227"/>
    <w:rsid w:val="00681EBD"/>
    <w:rsid w:val="006E0E65"/>
    <w:rsid w:val="00765E12"/>
    <w:rsid w:val="00844402"/>
    <w:rsid w:val="008A234D"/>
    <w:rsid w:val="009C3BFF"/>
    <w:rsid w:val="00AA6547"/>
    <w:rsid w:val="00AC4CE9"/>
    <w:rsid w:val="00C80319"/>
    <w:rsid w:val="00C97E2C"/>
    <w:rsid w:val="00CB51EA"/>
    <w:rsid w:val="00CE3180"/>
    <w:rsid w:val="00CE5CF4"/>
    <w:rsid w:val="00EC14DC"/>
    <w:rsid w:val="00F016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75178"/>
  <w15:docId w15:val="{4AEE9987-20F0-476A-A647-C2D11799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es-ES"/>
    </w:rPr>
  </w:style>
  <w:style w:type="paragraph" w:styleId="Ttulo1">
    <w:name w:val="heading 1"/>
    <w:basedOn w:val="Normal"/>
    <w:uiPriority w:val="9"/>
    <w:qFormat/>
    <w:pPr>
      <w:ind w:left="340"/>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spacing w:before="1"/>
      <w:ind w:left="1060" w:right="333"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uan.hurtado@valiconsultore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5.png"/><Relationship Id="rId5" Type="http://schemas.openxmlformats.org/officeDocument/2006/relationships/footnotes" Target="footnotes.xml"/><Relationship Id="rId10" Type="http://schemas.openxmlformats.org/officeDocument/2006/relationships/hyperlink" Target="mailto:(info@minambiente.gov.co" TargetMode="Externa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13.png"/><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2.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11" Type="http://schemas.openxmlformats.org/officeDocument/2006/relationships/image" Target="media/image11.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2340</Words>
  <Characters>12871</Characters>
  <Application>Microsoft Office Word</Application>
  <DocSecurity>0</DocSecurity>
  <Lines>107</Lines>
  <Paragraphs>30</Paragraphs>
  <ScaleCrop>false</ScaleCrop>
  <Company/>
  <LinksUpToDate>false</LinksUpToDate>
  <CharactersWithSpaces>15181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lastModifiedBy>ALVARO GOMEZ BAEZ</cp:lastModifiedBy>
  <cp:revision>34</cp:revision>
  <dcterms:created xsi:type="dcterms:W3CDTF">2025-09-04T03:13:00Z</dcterms:created>
  <dcterms:modified xsi:type="dcterms:W3CDTF">2025-09-04T03:40:00Z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2025-09-03T00:00:00Z</vt:filetime>
  </property>
  <property fmtid="{D5CDD505-2E9C-101B-9397-08002B2CF9AE}" pid="3" name="Creator">
    <vt:lpwstr>Writer</vt:lpwstr>
  </property>
  <property fmtid="{D5CDD505-2E9C-101B-9397-08002B2CF9AE}" pid="4" name="Producer">
    <vt:lpwstr>LibreOffice 7.2</vt:lpwstr>
  </property>
  <property fmtid="{D5CDD505-2E9C-101B-9397-08002B2CF9AE}" pid="5" name="LastSaved">
    <vt:filetime>2025-09-03T00:00:00Z</vt:filetime>
  </property>
</Properties>
</file>